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980F91" w14:paraId="519A1D42" w14:textId="77777777">
        <w:tc>
          <w:tcPr>
            <w:tcW w:w="9725" w:type="dxa"/>
          </w:tcPr>
          <w:p w14:paraId="15A0AF1F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Meeting </w:t>
            </w:r>
          </w:p>
          <w:p w14:paraId="506AFFE4" w14:textId="1F56C2AD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hurs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day, </w:t>
            </w:r>
            <w:r w:rsidR="00A23B5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 August</w:t>
            </w:r>
            <w:r w:rsidR="00E016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572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33E7C08B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5CD271DB" w14:textId="77777777" w:rsidR="00980F91" w:rsidRDefault="00980F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66C4D7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20614CD0" w14:textId="77777777" w:rsidR="00980F91" w:rsidRDefault="00980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9414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3622"/>
        <w:gridCol w:w="2835"/>
      </w:tblGrid>
      <w:tr w:rsidR="00572AE5" w14:paraId="16AAE8A4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8E6A" w14:textId="03E1E0B5" w:rsidR="00572AE5" w:rsidRPr="00572AE5" w:rsidRDefault="00572AE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72AE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4409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EAB5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0F91" w14:paraId="202083D9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740" w14:textId="0EB3BAB3" w:rsidR="00980F91" w:rsidRDefault="00111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Nash (Chair)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8B39" w14:textId="4D196E6C" w:rsidR="00980F91" w:rsidRDefault="0011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Valleley (Secretary)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F5E8" w14:textId="6DC975C2" w:rsidR="00980F91" w:rsidRPr="00D515F9" w:rsidRDefault="0011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Gail Giles</w:t>
            </w:r>
          </w:p>
        </w:tc>
      </w:tr>
      <w:tr w:rsidR="00980F91" w14:paraId="69A975B1" w14:textId="77777777" w:rsidTr="00E95577">
        <w:trPr>
          <w:trHeight w:val="343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E903" w14:textId="6BD8CCCA" w:rsidR="00980F91" w:rsidRDefault="00980F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F04" w14:textId="0F4C01B0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566" w14:textId="2D0A9244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980F91" w14:paraId="67746D50" w14:textId="77777777" w:rsidTr="00E95577">
        <w:trPr>
          <w:trHeight w:val="282"/>
        </w:trPr>
        <w:tc>
          <w:tcPr>
            <w:tcW w:w="9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B1C3" w14:textId="77777777" w:rsidR="00980F91" w:rsidRDefault="00A0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Apologies</w:t>
            </w:r>
          </w:p>
        </w:tc>
      </w:tr>
      <w:tr w:rsidR="007870D6" w14:paraId="3BF16AC8" w14:textId="77777777" w:rsidTr="00E95577">
        <w:trPr>
          <w:trHeight w:val="341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8929058" w14:textId="638102A3" w:rsidR="007870D6" w:rsidRDefault="00111BB3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Mike Goss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9B86A98" w14:textId="4B9C444A" w:rsidR="007870D6" w:rsidRDefault="007870D6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Sheryl Rennison (Treasurer)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2DE0EFB" w14:textId="0999FC92" w:rsidR="007870D6" w:rsidRDefault="00111BB3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Letanka</w:t>
            </w:r>
            <w:proofErr w:type="spellEnd"/>
          </w:p>
        </w:tc>
      </w:tr>
      <w:tr w:rsidR="007870D6" w14:paraId="1EE562F8" w14:textId="77777777" w:rsidTr="00E95577">
        <w:trPr>
          <w:trHeight w:val="340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9A4BF4" w14:textId="06DA9499" w:rsidR="007870D6" w:rsidRDefault="007870D6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Sally Ashby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560AC8D" w14:textId="4D4DAF52" w:rsidR="007870D6" w:rsidRDefault="007870D6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Cat Wood-Evans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8C8800D" w14:textId="5218BB1E" w:rsidR="007870D6" w:rsidRDefault="007870D6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Sue McHale </w:t>
            </w:r>
          </w:p>
        </w:tc>
      </w:tr>
      <w:tr w:rsidR="00B44BE5" w14:paraId="1CBCE6F1" w14:textId="77777777" w:rsidTr="00E95577">
        <w:trPr>
          <w:trHeight w:val="340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7AEFC06" w14:textId="4ABD8359" w:rsidR="00B44BE5" w:rsidRDefault="00B44BE5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Noel Hardy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F07279B" w14:textId="71E967F2" w:rsidR="00B44BE5" w:rsidRDefault="00B44BE5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Denning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40872C57" w14:textId="038143C5" w:rsidR="00B44BE5" w:rsidRDefault="00B44BE5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Winnow Hardy</w:t>
            </w:r>
          </w:p>
        </w:tc>
      </w:tr>
      <w:tr w:rsidR="00DD2D8C" w14:paraId="59FDA4F3" w14:textId="77777777" w:rsidTr="00E95577">
        <w:trPr>
          <w:trHeight w:val="340"/>
        </w:trPr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4F96FA47" w14:textId="77354808" w:rsidR="00DD2D8C" w:rsidRDefault="00DD2D8C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Gunner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6E0C5ED7" w14:textId="77777777" w:rsidR="00DD2D8C" w:rsidRDefault="00DD2D8C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6B9F5145" w14:textId="77777777" w:rsidR="00DD2D8C" w:rsidRDefault="00DD2D8C" w:rsidP="007870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7655C8" w14:textId="529031C4" w:rsidR="00BE28C9" w:rsidRDefault="00BE28C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46C3F" w14:textId="77777777" w:rsidR="00087602" w:rsidRDefault="00087602" w:rsidP="00747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815DF0" w14:paraId="5769D089" w14:textId="77777777">
        <w:trPr>
          <w:trHeight w:val="20"/>
        </w:trPr>
        <w:tc>
          <w:tcPr>
            <w:tcW w:w="8931" w:type="dxa"/>
            <w:shd w:val="clear" w:color="auto" w:fill="BFBFBF"/>
          </w:tcPr>
          <w:p w14:paraId="4678F07E" w14:textId="77777777" w:rsidR="00980F91" w:rsidRPr="00815DF0" w:rsidRDefault="00A06D8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  <w:shd w:val="clear" w:color="auto" w:fill="BFBFBF"/>
          </w:tcPr>
          <w:p w14:paraId="28AEDD3A" w14:textId="77777777" w:rsidR="00980F91" w:rsidRPr="00815DF0" w:rsidRDefault="00A06D8A">
            <w:pPr>
              <w:spacing w:before="120" w:after="120" w:line="276" w:lineRule="auto"/>
              <w:ind w:left="-2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80F91" w:rsidRPr="00815DF0" w14:paraId="396D4E07" w14:textId="77777777" w:rsidTr="00815DF0">
        <w:trPr>
          <w:trHeight w:val="567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9D9D9"/>
          </w:tcPr>
          <w:p w14:paraId="11720924" w14:textId="4318CA47" w:rsidR="00980F91" w:rsidRPr="00815DF0" w:rsidRDefault="00EF3AE8" w:rsidP="00EF3AE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bCs/>
                <w:sz w:val="24"/>
                <w:szCs w:val="24"/>
              </w:rPr>
            </w:pPr>
            <w:bookmarkStart w:id="0" w:name="_30j0zll" w:colFirst="0" w:colLast="0"/>
            <w:bookmarkEnd w:id="0"/>
            <w:r w:rsidRPr="0081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of previous meeting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5ED556BC" w14:textId="77777777" w:rsidR="00980F91" w:rsidRPr="00815DF0" w:rsidRDefault="00980F91" w:rsidP="00EF3AE8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9927C5F" w14:textId="77777777">
        <w:trPr>
          <w:trHeight w:val="983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auto"/>
          </w:tcPr>
          <w:p w14:paraId="67F8A020" w14:textId="77777777" w:rsidR="00EF3AE8" w:rsidRPr="00EF3AE8" w:rsidRDefault="00A06D8A" w:rsidP="00B5505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</w:pPr>
            <w:r w:rsidRPr="00EF3AE8">
              <w:rPr>
                <w:rFonts w:ascii="Arial" w:eastAsia="Arial" w:hAnsi="Arial" w:cs="Arial"/>
                <w:color w:val="000000"/>
                <w:sz w:val="24"/>
                <w:szCs w:val="24"/>
              </w:rPr>
              <w:t>Actions carried forward from last meeting were reviewed.</w:t>
            </w:r>
          </w:p>
          <w:p w14:paraId="34C3C302" w14:textId="565A5165" w:rsid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Sheryl to submit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‘Think about where you invest’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website. Ongoing.</w:t>
            </w:r>
          </w:p>
          <w:p w14:paraId="4FBD340D" w14:textId="05227B51" w:rsidR="00980F91" w:rsidRP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Sally to write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Future Farming section of Website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Ongoing.   </w:t>
            </w:r>
          </w:p>
          <w:p w14:paraId="48A7034A" w14:textId="74965945" w:rsidR="00980F91" w:rsidRPr="00EF3AE8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6103AA05" w14:textId="77777777" w:rsidR="00980F91" w:rsidRPr="00572AE5" w:rsidRDefault="00980F91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4F1B7B41" w14:textId="77777777" w:rsidR="00B55055" w:rsidRDefault="00B55055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49E6BC3" w14:textId="1D292920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SR</w:t>
            </w:r>
          </w:p>
          <w:p w14:paraId="0431E7B3" w14:textId="7C592C69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SA</w:t>
            </w:r>
          </w:p>
        </w:tc>
      </w:tr>
      <w:tr w:rsidR="000840A0" w14:paraId="584046FC" w14:textId="77777777" w:rsidTr="00815DF0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D40E77" w14:textId="1D388241" w:rsidR="000840A0" w:rsidRDefault="00E96B51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School colouring competition update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733BCD4F" w14:textId="77777777" w:rsidR="000840A0" w:rsidRDefault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40A0" w14:paraId="1A0F57F1" w14:textId="77777777" w:rsidTr="000840A0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F60B6FF" w14:textId="35650138" w:rsidR="00E96B51" w:rsidRPr="00E96B51" w:rsidRDefault="00E96B51" w:rsidP="000840A0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Callista Giles ha</w:t>
            </w:r>
            <w:r w:rsidR="00465CAB">
              <w:rPr>
                <w:rFonts w:ascii="Arial" w:hAnsi="Arial" w:cs="Arial"/>
                <w:sz w:val="24"/>
                <w:szCs w:val="24"/>
              </w:rPr>
              <w:t xml:space="preserve">d developed </w:t>
            </w:r>
            <w:r w:rsidR="00D60CB9">
              <w:rPr>
                <w:rFonts w:ascii="Arial" w:hAnsi="Arial" w:cs="Arial"/>
                <w:sz w:val="24"/>
                <w:szCs w:val="24"/>
              </w:rPr>
              <w:t>9 design idea</w:t>
            </w:r>
            <w:r w:rsidR="003453A8">
              <w:rPr>
                <w:rFonts w:ascii="Arial" w:hAnsi="Arial" w:cs="Arial"/>
                <w:sz w:val="24"/>
                <w:szCs w:val="24"/>
              </w:rPr>
              <w:t>s for the</w:t>
            </w:r>
            <w:r>
              <w:rPr>
                <w:rFonts w:ascii="Arial" w:hAnsi="Arial" w:cs="Arial"/>
                <w:sz w:val="24"/>
                <w:szCs w:val="24"/>
              </w:rPr>
              <w:t xml:space="preserve"> Greening Chiddingly logo using colouring competition entries as inspiration. </w:t>
            </w:r>
          </w:p>
          <w:p w14:paraId="0B746F8A" w14:textId="5570ADAA" w:rsidR="00E96B51" w:rsidRDefault="003453A8" w:rsidP="00E96B5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circulated </w:t>
            </w:r>
            <w:r w:rsidR="004B70FB">
              <w:rPr>
                <w:rFonts w:ascii="Arial" w:hAnsi="Arial" w:cs="Arial"/>
                <w:sz w:val="24"/>
                <w:szCs w:val="24"/>
              </w:rPr>
              <w:t xml:space="preserve">to all group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prior to the meeting </w:t>
            </w:r>
            <w:r w:rsidR="004B70FB">
              <w:rPr>
                <w:rFonts w:ascii="Arial" w:hAnsi="Arial" w:cs="Arial"/>
                <w:sz w:val="24"/>
                <w:szCs w:val="24"/>
              </w:rPr>
              <w:t xml:space="preserve">by email, 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B70FB">
              <w:rPr>
                <w:rFonts w:ascii="Arial" w:hAnsi="Arial" w:cs="Arial"/>
                <w:sz w:val="24"/>
                <w:szCs w:val="24"/>
              </w:rPr>
              <w:t>the majority of respondents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0FB">
              <w:rPr>
                <w:rFonts w:ascii="Arial" w:hAnsi="Arial" w:cs="Arial"/>
                <w:sz w:val="24"/>
                <w:szCs w:val="24"/>
              </w:rPr>
              <w:t>favouring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4B70FB"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design with </w:t>
            </w:r>
            <w:r w:rsidR="004B70FB">
              <w:rPr>
                <w:rFonts w:ascii="Arial" w:hAnsi="Arial" w:cs="Arial"/>
                <w:sz w:val="24"/>
                <w:szCs w:val="24"/>
              </w:rPr>
              <w:t>a single</w:t>
            </w:r>
            <w:r w:rsidR="004B0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4F2">
              <w:rPr>
                <w:rFonts w:ascii="Arial" w:hAnsi="Arial" w:cs="Arial"/>
                <w:sz w:val="24"/>
                <w:szCs w:val="24"/>
              </w:rPr>
              <w:t xml:space="preserve">flower, bee and tree </w:t>
            </w:r>
            <w:r w:rsidR="005751B9">
              <w:rPr>
                <w:rFonts w:ascii="Arial" w:hAnsi="Arial" w:cs="Arial"/>
                <w:sz w:val="24"/>
                <w:szCs w:val="24"/>
              </w:rPr>
              <w:t>(on page 5</w:t>
            </w:r>
            <w:r w:rsidR="004B70FB">
              <w:rPr>
                <w:rFonts w:ascii="Arial" w:hAnsi="Arial" w:cs="Arial"/>
                <w:sz w:val="24"/>
                <w:szCs w:val="24"/>
              </w:rPr>
              <w:t xml:space="preserve"> of the circulated PDF</w:t>
            </w:r>
            <w:r w:rsidR="005751B9">
              <w:rPr>
                <w:rFonts w:ascii="Arial" w:hAnsi="Arial" w:cs="Arial"/>
                <w:sz w:val="24"/>
                <w:szCs w:val="24"/>
              </w:rPr>
              <w:t>)</w:t>
            </w:r>
            <w:r w:rsidR="004B70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8B68D5" w14:textId="5EC323D4" w:rsidR="00E96B51" w:rsidRPr="00D1640E" w:rsidRDefault="005751B9" w:rsidP="00E96B5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Some enhancements to this design were identified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 the meeting, </w:t>
            </w:r>
            <w:r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including </w:t>
            </w:r>
            <w:r w:rsidR="0070609F"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making the background colour a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slightly less dark</w:t>
            </w:r>
            <w:r w:rsidR="0070609F"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>blue</w:t>
            </w:r>
            <w:r w:rsidR="0070609F"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improve the contrast with the </w:t>
            </w:r>
            <w:r w:rsidR="00173A96" w:rsidRPr="00173A9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icons. The need for a lined edge to the tree was also identified.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The size of the flower could also be adjusted.</w:t>
            </w:r>
          </w:p>
          <w:p w14:paraId="79612265" w14:textId="19121B1A" w:rsidR="00D1640E" w:rsidRPr="00173A96" w:rsidRDefault="00D1640E" w:rsidP="00E96B5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Dave to email Callista with suggested </w:t>
            </w:r>
            <w:r w:rsidR="001B55C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design enhancements for circulation to the group before the next meeting. </w:t>
            </w:r>
          </w:p>
          <w:p w14:paraId="74C6FAFB" w14:textId="77777777" w:rsidR="000840A0" w:rsidRPr="00191A26" w:rsidRDefault="000840A0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3E12C5B4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1374E46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1C2C2FF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7BF9C4F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F3AA83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9DF4A7" w14:textId="77777777" w:rsidR="000840A0" w:rsidRDefault="000840A0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AB26538" w14:textId="77777777" w:rsidR="00033392" w:rsidRDefault="00033392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4616D87" w14:textId="77777777" w:rsidR="00033392" w:rsidRDefault="00033392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06EA2CE" w14:textId="77777777" w:rsidR="004B70FB" w:rsidRDefault="004B70FB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D1076A" w14:textId="77777777" w:rsidR="00033392" w:rsidRDefault="00033392" w:rsidP="00191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975E75" w14:textId="4DEB2181" w:rsidR="00033392" w:rsidRDefault="00033392" w:rsidP="004B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</w:tc>
      </w:tr>
    </w:tbl>
    <w:p w14:paraId="31C6AD44" w14:textId="77777777" w:rsidR="004B70FB" w:rsidRDefault="004B70FB">
      <w:r>
        <w:br w:type="page"/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0840A0" w14:paraId="3555CEB3" w14:textId="77777777" w:rsidTr="00F31D29">
        <w:trPr>
          <w:trHeight w:val="557"/>
        </w:trPr>
        <w:tc>
          <w:tcPr>
            <w:tcW w:w="8931" w:type="dxa"/>
            <w:tcBorders>
              <w:top w:val="nil"/>
              <w:bottom w:val="nil"/>
            </w:tcBorders>
            <w:shd w:val="clear" w:color="auto" w:fill="BFBFBF"/>
          </w:tcPr>
          <w:p w14:paraId="4D34B8E9" w14:textId="5558266B" w:rsidR="000840A0" w:rsidRDefault="0051218B" w:rsidP="000F270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Tour de Chiddingly 2023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BFBFBF"/>
          </w:tcPr>
          <w:p w14:paraId="7AA693F0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866176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40A0" w14:paraId="7776BB61" w14:textId="77777777" w:rsidTr="00F31D29">
        <w:trPr>
          <w:trHeight w:val="415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AA9FB52" w14:textId="057D1A50" w:rsidR="000840A0" w:rsidRPr="00F94C00" w:rsidRDefault="000840A0" w:rsidP="000F270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448" w:hanging="448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F94C00" w:rsidRPr="00F94C00">
              <w:rPr>
                <w:rFonts w:ascii="Arial" w:hAnsi="Arial" w:cs="Arial"/>
                <w:sz w:val="24"/>
                <w:szCs w:val="24"/>
              </w:rPr>
              <w:t xml:space="preserve">Mark </w:t>
            </w:r>
            <w:r w:rsidR="000F270D">
              <w:rPr>
                <w:rFonts w:ascii="Arial" w:hAnsi="Arial" w:cs="Arial"/>
                <w:sz w:val="24"/>
                <w:szCs w:val="24"/>
              </w:rPr>
              <w:t>confi</w:t>
            </w:r>
            <w:r w:rsidR="00CF2885">
              <w:rPr>
                <w:rFonts w:ascii="Arial" w:hAnsi="Arial" w:cs="Arial"/>
                <w:sz w:val="24"/>
                <w:szCs w:val="24"/>
              </w:rPr>
              <w:t>rmed that work was progressing we</w:t>
            </w:r>
            <w:r w:rsidR="00CE27BF">
              <w:rPr>
                <w:rFonts w:ascii="Arial" w:hAnsi="Arial" w:cs="Arial"/>
                <w:sz w:val="24"/>
                <w:szCs w:val="24"/>
              </w:rPr>
              <w:t>l</w:t>
            </w:r>
            <w:r w:rsidR="00CF2885">
              <w:rPr>
                <w:rFonts w:ascii="Arial" w:hAnsi="Arial" w:cs="Arial"/>
                <w:sz w:val="24"/>
                <w:szCs w:val="24"/>
              </w:rPr>
              <w:t>l on the arrangements for the Tour de Chiddingly</w:t>
            </w:r>
            <w:r w:rsidR="00CE27BF">
              <w:rPr>
                <w:rFonts w:ascii="Arial" w:hAnsi="Arial" w:cs="Arial"/>
                <w:sz w:val="24"/>
                <w:szCs w:val="24"/>
              </w:rPr>
              <w:t xml:space="preserve"> that takes place on 16 September </w:t>
            </w:r>
            <w:r w:rsidR="00DB74F8">
              <w:rPr>
                <w:rFonts w:ascii="Arial" w:hAnsi="Arial" w:cs="Arial"/>
                <w:sz w:val="24"/>
                <w:szCs w:val="24"/>
              </w:rPr>
              <w:t>202</w:t>
            </w:r>
            <w:r w:rsidR="004B70FB">
              <w:rPr>
                <w:rFonts w:ascii="Arial" w:hAnsi="Arial" w:cs="Arial"/>
                <w:sz w:val="24"/>
                <w:szCs w:val="24"/>
              </w:rPr>
              <w:t>3</w:t>
            </w:r>
            <w:r w:rsidR="00DB74F8">
              <w:rPr>
                <w:rFonts w:ascii="Arial" w:hAnsi="Arial" w:cs="Arial"/>
                <w:sz w:val="24"/>
                <w:szCs w:val="24"/>
              </w:rPr>
              <w:t>. Posters had been put up at sites in the Village</w:t>
            </w:r>
            <w:r w:rsidR="007B7D29">
              <w:rPr>
                <w:rFonts w:ascii="Arial" w:hAnsi="Arial" w:cs="Arial"/>
                <w:sz w:val="24"/>
                <w:szCs w:val="24"/>
              </w:rPr>
              <w:t xml:space="preserve"> and campsites and  neighbouring village shops. Advertising boards to be </w:t>
            </w:r>
            <w:r w:rsidR="002A5E6B">
              <w:rPr>
                <w:rFonts w:ascii="Arial" w:hAnsi="Arial" w:cs="Arial"/>
                <w:sz w:val="24"/>
                <w:szCs w:val="24"/>
              </w:rPr>
              <w:t xml:space="preserve">placed at 8 sites around the village </w:t>
            </w:r>
            <w:r w:rsidR="00761B5B">
              <w:rPr>
                <w:rFonts w:ascii="Arial" w:hAnsi="Arial" w:cs="Arial"/>
                <w:sz w:val="24"/>
                <w:szCs w:val="24"/>
              </w:rPr>
              <w:t>over</w:t>
            </w:r>
            <w:r w:rsidR="002A5E6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761B5B">
              <w:rPr>
                <w:rFonts w:ascii="Arial" w:hAnsi="Arial" w:cs="Arial"/>
                <w:sz w:val="24"/>
                <w:szCs w:val="24"/>
              </w:rPr>
              <w:t>following</w:t>
            </w:r>
            <w:r w:rsidR="002A5E6B">
              <w:rPr>
                <w:rFonts w:ascii="Arial" w:hAnsi="Arial" w:cs="Arial"/>
                <w:sz w:val="24"/>
                <w:szCs w:val="24"/>
              </w:rPr>
              <w:t xml:space="preserve"> weekend</w:t>
            </w:r>
            <w:r w:rsidR="00761B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65F12">
              <w:rPr>
                <w:rFonts w:ascii="Arial" w:hAnsi="Arial" w:cs="Arial"/>
                <w:sz w:val="24"/>
                <w:szCs w:val="24"/>
              </w:rPr>
              <w:t xml:space="preserve">Route signs to be manufactured and </w:t>
            </w:r>
            <w:r w:rsidR="00D607E2">
              <w:rPr>
                <w:rFonts w:ascii="Arial" w:hAnsi="Arial" w:cs="Arial"/>
                <w:sz w:val="24"/>
                <w:szCs w:val="24"/>
              </w:rPr>
              <w:t xml:space="preserve">put up on the day before the event. Mark to continue to </w:t>
            </w:r>
            <w:r w:rsidR="003C59D3">
              <w:rPr>
                <w:rFonts w:ascii="Arial" w:hAnsi="Arial" w:cs="Arial"/>
                <w:sz w:val="24"/>
                <w:szCs w:val="24"/>
              </w:rPr>
              <w:t>liaise</w:t>
            </w:r>
            <w:r w:rsidR="00D607E2">
              <w:rPr>
                <w:rFonts w:ascii="Arial" w:hAnsi="Arial" w:cs="Arial"/>
                <w:sz w:val="24"/>
                <w:szCs w:val="24"/>
              </w:rPr>
              <w:t xml:space="preserve"> with Mike and Will </w:t>
            </w:r>
            <w:r w:rsidR="003C59D3">
              <w:rPr>
                <w:rFonts w:ascii="Arial" w:hAnsi="Arial" w:cs="Arial"/>
                <w:sz w:val="24"/>
                <w:szCs w:val="24"/>
              </w:rPr>
              <w:t xml:space="preserve">on the arrangement for the event. </w:t>
            </w: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1B3316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7B45380" w14:textId="1C041720" w:rsidR="000840A0" w:rsidRDefault="000840A0" w:rsidP="0056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0A1A2EA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9AE2C2F" w14:textId="77777777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B48933" w14:textId="77777777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9C2650" w14:textId="01E5281F" w:rsidR="004B70FB" w:rsidRDefault="004B70FB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</w:tc>
      </w:tr>
      <w:tr w:rsidR="000840A0" w:rsidRPr="005740A0" w14:paraId="24644AF7" w14:textId="77777777" w:rsidTr="00646F50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9C44B" w14:textId="4024664E" w:rsidR="000840A0" w:rsidRPr="005740A0" w:rsidRDefault="00191A26" w:rsidP="000F270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Future Farming Update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C3043" w14:textId="77777777" w:rsidR="000840A0" w:rsidRPr="0057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40A0" w14:paraId="6226478E" w14:textId="77777777" w:rsidTr="00D62CD6">
        <w:trPr>
          <w:trHeight w:val="14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48184" w14:textId="33FE3BA5" w:rsidR="00191A26" w:rsidRPr="001677EE" w:rsidRDefault="003C59D3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Discussion about the future farming meeting </w:t>
            </w:r>
            <w:r w:rsidR="00182F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that had taken place on Monday </w:t>
            </w:r>
            <w:r w:rsidR="00D626E6">
              <w:rPr>
                <w:rFonts w:ascii="Arial" w:eastAsia="Arial" w:hAnsi="Arial" w:cs="Arial"/>
                <w:color w:val="000000"/>
                <w:sz w:val="24"/>
                <w:szCs w:val="24"/>
              </w:rPr>
              <w:t>21 August with the lan</w:t>
            </w:r>
            <w:r w:rsidR="00B45913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D626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owners who were planning to submit </w:t>
            </w:r>
            <w:r w:rsidR="00B45913">
              <w:rPr>
                <w:rFonts w:ascii="Arial" w:eastAsia="Arial" w:hAnsi="Arial" w:cs="Arial"/>
                <w:color w:val="000000"/>
                <w:sz w:val="24"/>
                <w:szCs w:val="24"/>
              </w:rPr>
              <w:t>applications to the Sussex Lund Fund. Christine Meadows f</w:t>
            </w:r>
            <w:r w:rsidR="00500353">
              <w:rPr>
                <w:rFonts w:ascii="Arial" w:eastAsia="Arial" w:hAnsi="Arial" w:cs="Arial"/>
                <w:color w:val="000000"/>
                <w:sz w:val="24"/>
                <w:szCs w:val="24"/>
              </w:rPr>
              <w:t>rom High Weald AONB led th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 w:rsidR="005003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meeting</w:t>
            </w:r>
            <w:r w:rsidR="008D1F1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farmer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s/landowners</w:t>
            </w:r>
            <w:r w:rsidR="008D1F1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who she had had meetings </w:t>
            </w:r>
            <w:proofErr w:type="gramStart"/>
            <w:r w:rsidR="008D1F15">
              <w:rPr>
                <w:rFonts w:ascii="Arial" w:eastAsia="Arial" w:hAnsi="Arial" w:cs="Arial"/>
                <w:color w:val="000000"/>
                <w:sz w:val="24"/>
                <w:szCs w:val="24"/>
              </w:rPr>
              <w:t>with in</w:t>
            </w:r>
            <w:proofErr w:type="gramEnd"/>
            <w:r w:rsidR="008D1F1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June. </w:t>
            </w:r>
          </w:p>
          <w:p w14:paraId="1EFBA391" w14:textId="196D0C67" w:rsidR="001677EE" w:rsidRPr="00DB4A31" w:rsidRDefault="001677EE" w:rsidP="00DB4A3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Sussex Lund Fund deadline 3 October 2023 with a decision by December 2023.</w:t>
            </w:r>
          </w:p>
          <w:p w14:paraId="5378F06A" w14:textId="77777777" w:rsidR="008B19C7" w:rsidRPr="00DB4A31" w:rsidRDefault="008D1F15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Gail had outlined her public engagement proposal at the meeting</w:t>
            </w:r>
            <w:r w:rsidR="008B19C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An application to be submitted for this. </w:t>
            </w:r>
          </w:p>
          <w:p w14:paraId="59BD31BB" w14:textId="19134EEA" w:rsidR="00DB4A31" w:rsidRPr="008B19C7" w:rsidRDefault="00ED374F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Discussion at the meeting about the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overall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Vision for the future farming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initiative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be included on all the applications </w:t>
            </w:r>
            <w:r w:rsidR="00DB4A3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 the meeting</w:t>
            </w:r>
            <w:r w:rsidR="0092467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Sally and Gail to take this forward. </w:t>
            </w:r>
          </w:p>
          <w:p w14:paraId="6F11D3A7" w14:textId="3A08FE37" w:rsidR="00191A26" w:rsidRPr="00C51ACF" w:rsidRDefault="008B19C7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</w:t>
            </w:r>
            <w:r w:rsidR="00DB4A31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sion at the meeting to defer 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>an application f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Chiddingly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school until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>October 2024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application round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>. Dave to lia</w:t>
            </w:r>
            <w:r w:rsidR="00C6726C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>se with sch</w:t>
            </w:r>
            <w:r w:rsidR="001677EE">
              <w:rPr>
                <w:rFonts w:ascii="Arial" w:eastAsia="Arial" w:hAnsi="Arial" w:cs="Arial"/>
                <w:color w:val="000000"/>
                <w:sz w:val="24"/>
                <w:szCs w:val="24"/>
              </w:rPr>
              <w:t>ool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arrange a site visit with Christine</w:t>
            </w:r>
            <w:r w:rsidR="00C6726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discuss ideas for a potential application. </w:t>
            </w:r>
            <w:r w:rsidR="003232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2133C0" w14:textId="3916E169" w:rsidR="00C51ACF" w:rsidRPr="00191A26" w:rsidRDefault="00C51ACF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f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the Parish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Council as to whether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group would like to take on the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the Rewilding area in Jubilee 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ield.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Possibility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linking this in with the </w:t>
            </w:r>
            <w:r w:rsid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project. This to be discussed at the forthcoming site visit with the school. </w:t>
            </w:r>
          </w:p>
          <w:p w14:paraId="369CAA4A" w14:textId="6222D369" w:rsidR="000840A0" w:rsidRPr="00D62CD6" w:rsidRDefault="00D62CD6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 w:rsidRP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Pr="00D62CD6">
              <w:rPr>
                <w:rFonts w:ascii="Arial" w:eastAsia="Arial" w:hAnsi="Arial" w:cs="Arial"/>
                <w:color w:val="000000"/>
                <w:sz w:val="24"/>
                <w:szCs w:val="24"/>
              </w:rPr>
              <w:t>ther meeting of future farming group to take place in advance of the deadline for the submission of the applications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CE43A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  <w:p w14:paraId="4D1C035E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CA8828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1378C5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9A13262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9ECDDF" w14:textId="77777777" w:rsidR="000840A0" w:rsidRDefault="000840A0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4C9886" w14:textId="77777777" w:rsidR="003215B9" w:rsidRDefault="003215B9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818746B" w14:textId="77777777" w:rsidR="005A70B1" w:rsidRDefault="003215B9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14:paraId="25EC048E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1D1145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697FE75" w14:textId="357AF6C8" w:rsidR="005A70B1" w:rsidRDefault="00D62CD6" w:rsidP="004B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  <w:p w14:paraId="56427D92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67DD032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EF0C188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C58671A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53C92A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E1521DE" w14:textId="77777777" w:rsidR="005A70B1" w:rsidRDefault="005A70B1" w:rsidP="0032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33DBA71" w14:textId="4BBBAA04" w:rsidR="000840A0" w:rsidRDefault="000840A0" w:rsidP="00D6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2CD6" w14:paraId="42DB81B5" w14:textId="77777777" w:rsidTr="00D62CD6">
        <w:trPr>
          <w:trHeight w:val="464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3CD956" w14:textId="4A31AD8B" w:rsidR="00D62CD6" w:rsidRPr="00311060" w:rsidRDefault="00D62CD6" w:rsidP="00D6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0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Budget update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A6CC5" w14:textId="77777777" w:rsidR="00D62CD6" w:rsidRDefault="00D62CD6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62CD6" w14:paraId="756B620B" w14:textId="77777777" w:rsidTr="00D62CD6">
        <w:trPr>
          <w:trHeight w:val="464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559C2D" w14:textId="64A02C65" w:rsidR="00D62CD6" w:rsidRPr="00D62CD6" w:rsidRDefault="00D62CD6" w:rsidP="00D6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 Dave tabled a budget update sheet which is included in Appendix 1. This showed the group had an income of £751 so far in 2023/24 with outgoings of £261 giving a current balance of £490. Futher budget update to be give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 next month</w:t>
            </w:r>
            <w:r w:rsidR="00311060">
              <w:rPr>
                <w:rFonts w:ascii="Arial" w:eastAsia="Arial" w:hAnsi="Arial" w:cs="Arial"/>
                <w:color w:val="00000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meeting </w:t>
            </w:r>
            <w:r w:rsidR="00311060">
              <w:rPr>
                <w:rFonts w:ascii="Arial" w:eastAsia="Arial" w:hAnsi="Arial" w:cs="Arial"/>
                <w:color w:val="000000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Tour de Chiddingly event</w:t>
            </w:r>
            <w:r w:rsidR="004B70F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3552B51" w14:textId="77777777" w:rsidR="00D62CD6" w:rsidRDefault="00D62CD6" w:rsidP="0008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396D3E5" w14:textId="13D2EC5C" w:rsidR="00B5127C" w:rsidRDefault="00766774">
      <w:r>
        <w:t xml:space="preserve"> </w:t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AD1F21" w14:paraId="562EB89A" w14:textId="77777777">
        <w:trPr>
          <w:trHeight w:val="20"/>
        </w:trPr>
        <w:tc>
          <w:tcPr>
            <w:tcW w:w="8931" w:type="dxa"/>
            <w:shd w:val="clear" w:color="auto" w:fill="D9D9D9"/>
          </w:tcPr>
          <w:p w14:paraId="3FBEC749" w14:textId="0321FE9E" w:rsidR="00AD1F21" w:rsidRDefault="00311060" w:rsidP="0031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6.  </w:t>
            </w:r>
            <w:r w:rsidR="001C3C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/>
          </w:tcPr>
          <w:p w14:paraId="14EFFFA2" w14:textId="77777777" w:rsidR="00AD1F21" w:rsidRDefault="00AD1F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6E026B30" w14:textId="77777777">
        <w:trPr>
          <w:trHeight w:val="20"/>
        </w:trPr>
        <w:tc>
          <w:tcPr>
            <w:tcW w:w="8931" w:type="dxa"/>
            <w:shd w:val="clear" w:color="auto" w:fill="auto"/>
          </w:tcPr>
          <w:p w14:paraId="55198A95" w14:textId="32DE0021" w:rsidR="001C3C93" w:rsidRPr="005A70B1" w:rsidRDefault="001C3C93" w:rsidP="000F270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ind w:left="456" w:hanging="42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A7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and time of next meeting</w:t>
            </w:r>
            <w:r w:rsidRPr="005A70B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:</w:t>
            </w:r>
            <w:r w:rsidRPr="005A70B1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5A70B1">
              <w:rPr>
                <w:rFonts w:ascii="Arial" w:eastAsia="Arial" w:hAnsi="Arial" w:cs="Arial"/>
                <w:bCs/>
              </w:rPr>
              <w:t xml:space="preserve">19.30, </w:t>
            </w:r>
            <w:r w:rsidR="000270AB" w:rsidRPr="005A70B1">
              <w:rPr>
                <w:rFonts w:ascii="Arial" w:eastAsia="Arial" w:hAnsi="Arial" w:cs="Arial"/>
                <w:bCs/>
              </w:rPr>
              <w:t>T</w:t>
            </w:r>
            <w:r w:rsidR="00311060">
              <w:rPr>
                <w:rFonts w:ascii="Arial" w:eastAsia="Arial" w:hAnsi="Arial" w:cs="Arial"/>
                <w:bCs/>
              </w:rPr>
              <w:t>uesday</w:t>
            </w:r>
            <w:r w:rsidR="0095297C" w:rsidRPr="005A70B1">
              <w:rPr>
                <w:rFonts w:ascii="Arial" w:eastAsia="Arial" w:hAnsi="Arial" w:cs="Arial"/>
                <w:bCs/>
              </w:rPr>
              <w:t xml:space="preserve"> 2</w:t>
            </w:r>
            <w:r w:rsidR="00311060">
              <w:rPr>
                <w:rFonts w:ascii="Arial" w:eastAsia="Arial" w:hAnsi="Arial" w:cs="Arial"/>
                <w:bCs/>
              </w:rPr>
              <w:t>6</w:t>
            </w:r>
            <w:r w:rsidR="00BA47E7">
              <w:rPr>
                <w:rFonts w:ascii="Arial" w:eastAsia="Arial" w:hAnsi="Arial" w:cs="Arial"/>
                <w:bCs/>
              </w:rPr>
              <w:t xml:space="preserve"> </w:t>
            </w:r>
            <w:r w:rsidR="00311060">
              <w:rPr>
                <w:rFonts w:ascii="Arial" w:eastAsia="Arial" w:hAnsi="Arial" w:cs="Arial"/>
                <w:bCs/>
              </w:rPr>
              <w:t>September</w:t>
            </w:r>
            <w:r w:rsidR="00BA47E7">
              <w:rPr>
                <w:rFonts w:ascii="Arial" w:eastAsia="Arial" w:hAnsi="Arial" w:cs="Arial"/>
                <w:bCs/>
              </w:rPr>
              <w:t xml:space="preserve"> </w:t>
            </w:r>
            <w:r w:rsidR="00BA47E7" w:rsidRPr="005A70B1">
              <w:rPr>
                <w:rFonts w:ascii="Arial" w:eastAsia="Arial" w:hAnsi="Arial" w:cs="Arial"/>
                <w:bCs/>
              </w:rPr>
              <w:t>2023 – Village Shop, Muddle</w:t>
            </w:r>
            <w:r w:rsidR="004B70FB">
              <w:rPr>
                <w:rFonts w:ascii="Arial" w:eastAsia="Arial" w:hAnsi="Arial" w:cs="Arial"/>
                <w:bCs/>
              </w:rPr>
              <w:t>s Green.</w:t>
            </w:r>
          </w:p>
          <w:p w14:paraId="623F257E" w14:textId="3A8AD18B" w:rsidR="001C3C93" w:rsidRDefault="001C3C93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14:paraId="230ABD07" w14:textId="59738DD3" w:rsidR="00DC0E9F" w:rsidRDefault="00DC0E9F" w:rsidP="0031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86D6FB5" w14:textId="36EA837A" w:rsidR="00980F91" w:rsidRDefault="00980F91" w:rsidP="0075486A"/>
    <w:sectPr w:rsidR="00980F91" w:rsidSect="006310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3812" w14:textId="77777777" w:rsidR="001F3575" w:rsidRDefault="001F3575">
      <w:pPr>
        <w:spacing w:after="0" w:line="240" w:lineRule="auto"/>
      </w:pPr>
      <w:r>
        <w:separator/>
      </w:r>
    </w:p>
  </w:endnote>
  <w:endnote w:type="continuationSeparator" w:id="0">
    <w:p w14:paraId="1B7F2E11" w14:textId="77777777" w:rsidR="001F3575" w:rsidRDefault="001F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BC77" w14:textId="77777777" w:rsidR="001F3575" w:rsidRDefault="001F3575">
      <w:pPr>
        <w:spacing w:after="0" w:line="240" w:lineRule="auto"/>
      </w:pPr>
      <w:r>
        <w:separator/>
      </w:r>
    </w:p>
  </w:footnote>
  <w:footnote w:type="continuationSeparator" w:id="0">
    <w:p w14:paraId="40F79306" w14:textId="77777777" w:rsidR="001F3575" w:rsidRDefault="001F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4F2" w14:textId="77777777" w:rsidR="00980F91" w:rsidRDefault="0098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17"/>
    <w:multiLevelType w:val="multilevel"/>
    <w:tmpl w:val="E8A2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60439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985701B"/>
    <w:multiLevelType w:val="hybridMultilevel"/>
    <w:tmpl w:val="20526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74944"/>
    <w:multiLevelType w:val="hybridMultilevel"/>
    <w:tmpl w:val="E2C4FBB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7CE700F"/>
    <w:multiLevelType w:val="hybridMultilevel"/>
    <w:tmpl w:val="8402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07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1A600F19"/>
    <w:multiLevelType w:val="multilevel"/>
    <w:tmpl w:val="A53A1F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0BE5B2C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39706E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3EF4CD6"/>
    <w:multiLevelType w:val="hybridMultilevel"/>
    <w:tmpl w:val="D854C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7D55"/>
    <w:multiLevelType w:val="multilevel"/>
    <w:tmpl w:val="E71E09D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D597C66"/>
    <w:multiLevelType w:val="hybridMultilevel"/>
    <w:tmpl w:val="61043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AF19B9"/>
    <w:multiLevelType w:val="multilevel"/>
    <w:tmpl w:val="EFC01C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0D52"/>
    <w:multiLevelType w:val="multilevel"/>
    <w:tmpl w:val="E8D6E04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2936A9C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42742B"/>
    <w:multiLevelType w:val="hybridMultilevel"/>
    <w:tmpl w:val="C946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06EA"/>
    <w:multiLevelType w:val="multilevel"/>
    <w:tmpl w:val="E5F4708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4B2B69"/>
    <w:multiLevelType w:val="multilevel"/>
    <w:tmpl w:val="4078874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074072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324512"/>
    <w:multiLevelType w:val="multilevel"/>
    <w:tmpl w:val="FC5E60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61E3E66"/>
    <w:multiLevelType w:val="hybridMultilevel"/>
    <w:tmpl w:val="162041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64496"/>
    <w:multiLevelType w:val="hybridMultilevel"/>
    <w:tmpl w:val="07AC8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04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954E73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2891E44"/>
    <w:multiLevelType w:val="multilevel"/>
    <w:tmpl w:val="ECA299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D32994"/>
    <w:multiLevelType w:val="hybridMultilevel"/>
    <w:tmpl w:val="B40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46071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465379D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D04BC"/>
    <w:multiLevelType w:val="hybridMultilevel"/>
    <w:tmpl w:val="A13E4B52"/>
    <w:lvl w:ilvl="0" w:tplc="129A08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913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0B648E8"/>
    <w:multiLevelType w:val="hybridMultilevel"/>
    <w:tmpl w:val="7C7AE3D6"/>
    <w:lvl w:ilvl="0" w:tplc="05BE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87B5A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5" w15:restartNumberingAfterBreak="0">
    <w:nsid w:val="79266ECB"/>
    <w:multiLevelType w:val="multilevel"/>
    <w:tmpl w:val="0A64F4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0197795">
    <w:abstractNumId w:val="7"/>
  </w:num>
  <w:num w:numId="2" w16cid:durableId="323631000">
    <w:abstractNumId w:val="0"/>
  </w:num>
  <w:num w:numId="3" w16cid:durableId="552231971">
    <w:abstractNumId w:val="29"/>
  </w:num>
  <w:num w:numId="4" w16cid:durableId="1813401985">
    <w:abstractNumId w:val="34"/>
  </w:num>
  <w:num w:numId="5" w16cid:durableId="1372344345">
    <w:abstractNumId w:val="9"/>
  </w:num>
  <w:num w:numId="6" w16cid:durableId="762871621">
    <w:abstractNumId w:val="26"/>
  </w:num>
  <w:num w:numId="7" w16cid:durableId="2072995146">
    <w:abstractNumId w:val="1"/>
  </w:num>
  <w:num w:numId="8" w16cid:durableId="288440628">
    <w:abstractNumId w:val="5"/>
  </w:num>
  <w:num w:numId="9" w16cid:durableId="832575063">
    <w:abstractNumId w:val="18"/>
  </w:num>
  <w:num w:numId="10" w16cid:durableId="2038114263">
    <w:abstractNumId w:val="3"/>
  </w:num>
  <w:num w:numId="11" w16cid:durableId="1450970150">
    <w:abstractNumId w:val="12"/>
  </w:num>
  <w:num w:numId="12" w16cid:durableId="437603161">
    <w:abstractNumId w:val="28"/>
  </w:num>
  <w:num w:numId="13" w16cid:durableId="1464153620">
    <w:abstractNumId w:val="24"/>
  </w:num>
  <w:num w:numId="14" w16cid:durableId="1151408997">
    <w:abstractNumId w:val="15"/>
  </w:num>
  <w:num w:numId="15" w16cid:durableId="528417549">
    <w:abstractNumId w:val="14"/>
  </w:num>
  <w:num w:numId="16" w16cid:durableId="1753351332">
    <w:abstractNumId w:val="17"/>
  </w:num>
  <w:num w:numId="17" w16cid:durableId="1815835002">
    <w:abstractNumId w:val="10"/>
  </w:num>
  <w:num w:numId="18" w16cid:durableId="783159836">
    <w:abstractNumId w:val="31"/>
  </w:num>
  <w:num w:numId="19" w16cid:durableId="305665840">
    <w:abstractNumId w:val="19"/>
  </w:num>
  <w:num w:numId="20" w16cid:durableId="2129740776">
    <w:abstractNumId w:val="8"/>
  </w:num>
  <w:num w:numId="21" w16cid:durableId="1201336">
    <w:abstractNumId w:val="27"/>
  </w:num>
  <w:num w:numId="22" w16cid:durableId="28992094">
    <w:abstractNumId w:val="13"/>
  </w:num>
  <w:num w:numId="23" w16cid:durableId="1658267968">
    <w:abstractNumId w:val="21"/>
  </w:num>
  <w:num w:numId="24" w16cid:durableId="38097594">
    <w:abstractNumId w:val="33"/>
  </w:num>
  <w:num w:numId="25" w16cid:durableId="787889375">
    <w:abstractNumId w:val="35"/>
  </w:num>
  <w:num w:numId="26" w16cid:durableId="158933918">
    <w:abstractNumId w:val="6"/>
  </w:num>
  <w:num w:numId="27" w16cid:durableId="142552002">
    <w:abstractNumId w:val="20"/>
  </w:num>
  <w:num w:numId="28" w16cid:durableId="254048897">
    <w:abstractNumId w:val="32"/>
  </w:num>
  <w:num w:numId="29" w16cid:durableId="1491605139">
    <w:abstractNumId w:val="23"/>
  </w:num>
  <w:num w:numId="30" w16cid:durableId="1696492427">
    <w:abstractNumId w:val="2"/>
  </w:num>
  <w:num w:numId="31" w16cid:durableId="374159017">
    <w:abstractNumId w:val="11"/>
  </w:num>
  <w:num w:numId="32" w16cid:durableId="1005088812">
    <w:abstractNumId w:val="25"/>
  </w:num>
  <w:num w:numId="33" w16cid:durableId="317537727">
    <w:abstractNumId w:val="4"/>
  </w:num>
  <w:num w:numId="34" w16cid:durableId="1946569978">
    <w:abstractNumId w:val="22"/>
  </w:num>
  <w:num w:numId="35" w16cid:durableId="1891920250">
    <w:abstractNumId w:val="16"/>
  </w:num>
  <w:num w:numId="36" w16cid:durableId="12378610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91"/>
    <w:rsid w:val="000270AB"/>
    <w:rsid w:val="0003167D"/>
    <w:rsid w:val="00033392"/>
    <w:rsid w:val="00063366"/>
    <w:rsid w:val="000840A0"/>
    <w:rsid w:val="00087602"/>
    <w:rsid w:val="000A4B52"/>
    <w:rsid w:val="000B496C"/>
    <w:rsid w:val="000C25F0"/>
    <w:rsid w:val="000C4452"/>
    <w:rsid w:val="000D2B10"/>
    <w:rsid w:val="000E4DE6"/>
    <w:rsid w:val="000F270D"/>
    <w:rsid w:val="001119DF"/>
    <w:rsid w:val="00111BB3"/>
    <w:rsid w:val="00140AA8"/>
    <w:rsid w:val="00161B47"/>
    <w:rsid w:val="001634B1"/>
    <w:rsid w:val="001677EE"/>
    <w:rsid w:val="00173A96"/>
    <w:rsid w:val="00182F20"/>
    <w:rsid w:val="0018798E"/>
    <w:rsid w:val="00191A26"/>
    <w:rsid w:val="00194089"/>
    <w:rsid w:val="001B55C8"/>
    <w:rsid w:val="001C1330"/>
    <w:rsid w:val="001C377D"/>
    <w:rsid w:val="001C3C93"/>
    <w:rsid w:val="001C575F"/>
    <w:rsid w:val="001E0E0F"/>
    <w:rsid w:val="001F3575"/>
    <w:rsid w:val="00202256"/>
    <w:rsid w:val="0022618D"/>
    <w:rsid w:val="00265F12"/>
    <w:rsid w:val="002A5E6B"/>
    <w:rsid w:val="002C1BC0"/>
    <w:rsid w:val="002C2449"/>
    <w:rsid w:val="002D57AF"/>
    <w:rsid w:val="002E1FA8"/>
    <w:rsid w:val="00311060"/>
    <w:rsid w:val="003215B9"/>
    <w:rsid w:val="003229B7"/>
    <w:rsid w:val="0032320B"/>
    <w:rsid w:val="00340353"/>
    <w:rsid w:val="003453A8"/>
    <w:rsid w:val="003543DD"/>
    <w:rsid w:val="0036544C"/>
    <w:rsid w:val="00381201"/>
    <w:rsid w:val="003A13A6"/>
    <w:rsid w:val="003A5DC6"/>
    <w:rsid w:val="003B2274"/>
    <w:rsid w:val="003C59D3"/>
    <w:rsid w:val="003D5EDA"/>
    <w:rsid w:val="003E4969"/>
    <w:rsid w:val="003F0039"/>
    <w:rsid w:val="004037FF"/>
    <w:rsid w:val="00404C24"/>
    <w:rsid w:val="0041062A"/>
    <w:rsid w:val="004177B4"/>
    <w:rsid w:val="00432717"/>
    <w:rsid w:val="004364E6"/>
    <w:rsid w:val="004514C2"/>
    <w:rsid w:val="00465CAB"/>
    <w:rsid w:val="00466B68"/>
    <w:rsid w:val="00476F2E"/>
    <w:rsid w:val="00492E2A"/>
    <w:rsid w:val="004A6AEB"/>
    <w:rsid w:val="004B07C6"/>
    <w:rsid w:val="004B28F5"/>
    <w:rsid w:val="004B70FB"/>
    <w:rsid w:val="004B7F50"/>
    <w:rsid w:val="004C54D2"/>
    <w:rsid w:val="004D4503"/>
    <w:rsid w:val="004D7FB1"/>
    <w:rsid w:val="004E471A"/>
    <w:rsid w:val="00500353"/>
    <w:rsid w:val="0051218B"/>
    <w:rsid w:val="00516F72"/>
    <w:rsid w:val="0052037C"/>
    <w:rsid w:val="005251AF"/>
    <w:rsid w:val="00525F61"/>
    <w:rsid w:val="00532B98"/>
    <w:rsid w:val="00541D26"/>
    <w:rsid w:val="00554FCC"/>
    <w:rsid w:val="00564B77"/>
    <w:rsid w:val="00572AE5"/>
    <w:rsid w:val="005740A0"/>
    <w:rsid w:val="005751B9"/>
    <w:rsid w:val="00592F17"/>
    <w:rsid w:val="005A6B76"/>
    <w:rsid w:val="005A70B1"/>
    <w:rsid w:val="005D56E0"/>
    <w:rsid w:val="005E139F"/>
    <w:rsid w:val="005E1FD3"/>
    <w:rsid w:val="005E51F9"/>
    <w:rsid w:val="005F03D0"/>
    <w:rsid w:val="00605915"/>
    <w:rsid w:val="00631055"/>
    <w:rsid w:val="0063751A"/>
    <w:rsid w:val="00665EF1"/>
    <w:rsid w:val="006714F2"/>
    <w:rsid w:val="00675EF6"/>
    <w:rsid w:val="0069071B"/>
    <w:rsid w:val="00691056"/>
    <w:rsid w:val="006B1A37"/>
    <w:rsid w:val="006B352C"/>
    <w:rsid w:val="006B4132"/>
    <w:rsid w:val="006D1E49"/>
    <w:rsid w:val="006E5EEC"/>
    <w:rsid w:val="006F6684"/>
    <w:rsid w:val="0070609F"/>
    <w:rsid w:val="007161FF"/>
    <w:rsid w:val="00736D0F"/>
    <w:rsid w:val="0074414D"/>
    <w:rsid w:val="00747251"/>
    <w:rsid w:val="0075486A"/>
    <w:rsid w:val="007601A3"/>
    <w:rsid w:val="00761B5B"/>
    <w:rsid w:val="00766774"/>
    <w:rsid w:val="0078004F"/>
    <w:rsid w:val="007870D6"/>
    <w:rsid w:val="00794AF8"/>
    <w:rsid w:val="007B7D29"/>
    <w:rsid w:val="007C64B0"/>
    <w:rsid w:val="007D1078"/>
    <w:rsid w:val="007D1DCD"/>
    <w:rsid w:val="007D6774"/>
    <w:rsid w:val="007E584B"/>
    <w:rsid w:val="00801E3A"/>
    <w:rsid w:val="00807A1E"/>
    <w:rsid w:val="008150C8"/>
    <w:rsid w:val="00815DF0"/>
    <w:rsid w:val="00820E82"/>
    <w:rsid w:val="00833731"/>
    <w:rsid w:val="00833A1A"/>
    <w:rsid w:val="00863020"/>
    <w:rsid w:val="00864CFC"/>
    <w:rsid w:val="00892E2E"/>
    <w:rsid w:val="008A3A02"/>
    <w:rsid w:val="008B19C7"/>
    <w:rsid w:val="008B6EE5"/>
    <w:rsid w:val="008C70E0"/>
    <w:rsid w:val="008D1F15"/>
    <w:rsid w:val="008D6B1E"/>
    <w:rsid w:val="0090201B"/>
    <w:rsid w:val="00917192"/>
    <w:rsid w:val="0092467A"/>
    <w:rsid w:val="009266A4"/>
    <w:rsid w:val="00926CDD"/>
    <w:rsid w:val="00933A6D"/>
    <w:rsid w:val="00941F3C"/>
    <w:rsid w:val="0095297C"/>
    <w:rsid w:val="00955082"/>
    <w:rsid w:val="00980F91"/>
    <w:rsid w:val="00995E5A"/>
    <w:rsid w:val="009A3EBA"/>
    <w:rsid w:val="009B4164"/>
    <w:rsid w:val="009C3171"/>
    <w:rsid w:val="009C43DA"/>
    <w:rsid w:val="00A06D8A"/>
    <w:rsid w:val="00A14705"/>
    <w:rsid w:val="00A23B57"/>
    <w:rsid w:val="00A24474"/>
    <w:rsid w:val="00A300A9"/>
    <w:rsid w:val="00A30D7E"/>
    <w:rsid w:val="00A325C6"/>
    <w:rsid w:val="00AB4767"/>
    <w:rsid w:val="00AC117A"/>
    <w:rsid w:val="00AC1521"/>
    <w:rsid w:val="00AD1F21"/>
    <w:rsid w:val="00AF6C99"/>
    <w:rsid w:val="00AF7EC6"/>
    <w:rsid w:val="00B124D6"/>
    <w:rsid w:val="00B1490A"/>
    <w:rsid w:val="00B170D8"/>
    <w:rsid w:val="00B4096E"/>
    <w:rsid w:val="00B44BE5"/>
    <w:rsid w:val="00B45913"/>
    <w:rsid w:val="00B5127C"/>
    <w:rsid w:val="00B544B8"/>
    <w:rsid w:val="00B55055"/>
    <w:rsid w:val="00B57223"/>
    <w:rsid w:val="00B87C78"/>
    <w:rsid w:val="00B906BF"/>
    <w:rsid w:val="00BA4147"/>
    <w:rsid w:val="00BA47E7"/>
    <w:rsid w:val="00BB09B5"/>
    <w:rsid w:val="00BB3C10"/>
    <w:rsid w:val="00BC4F9A"/>
    <w:rsid w:val="00BD2517"/>
    <w:rsid w:val="00BE089A"/>
    <w:rsid w:val="00BE1006"/>
    <w:rsid w:val="00BE28C9"/>
    <w:rsid w:val="00BF3D41"/>
    <w:rsid w:val="00C03438"/>
    <w:rsid w:val="00C14150"/>
    <w:rsid w:val="00C34437"/>
    <w:rsid w:val="00C362A2"/>
    <w:rsid w:val="00C51ACF"/>
    <w:rsid w:val="00C52B95"/>
    <w:rsid w:val="00C6726C"/>
    <w:rsid w:val="00CE27BF"/>
    <w:rsid w:val="00CE6220"/>
    <w:rsid w:val="00CF2885"/>
    <w:rsid w:val="00D1628B"/>
    <w:rsid w:val="00D1640E"/>
    <w:rsid w:val="00D204B9"/>
    <w:rsid w:val="00D515F9"/>
    <w:rsid w:val="00D607E2"/>
    <w:rsid w:val="00D60BF6"/>
    <w:rsid w:val="00D60CB9"/>
    <w:rsid w:val="00D6118E"/>
    <w:rsid w:val="00D626E6"/>
    <w:rsid w:val="00D62CD6"/>
    <w:rsid w:val="00D731D3"/>
    <w:rsid w:val="00D86EFA"/>
    <w:rsid w:val="00DA087F"/>
    <w:rsid w:val="00DB1AC8"/>
    <w:rsid w:val="00DB4A31"/>
    <w:rsid w:val="00DB74F8"/>
    <w:rsid w:val="00DC021E"/>
    <w:rsid w:val="00DC0E9F"/>
    <w:rsid w:val="00DC7D16"/>
    <w:rsid w:val="00DD2D8C"/>
    <w:rsid w:val="00DF1AE5"/>
    <w:rsid w:val="00E014FD"/>
    <w:rsid w:val="00E016AF"/>
    <w:rsid w:val="00E10EF6"/>
    <w:rsid w:val="00E158C4"/>
    <w:rsid w:val="00E41DE4"/>
    <w:rsid w:val="00E44C1C"/>
    <w:rsid w:val="00E52660"/>
    <w:rsid w:val="00E82210"/>
    <w:rsid w:val="00E9168A"/>
    <w:rsid w:val="00E95577"/>
    <w:rsid w:val="00E96B51"/>
    <w:rsid w:val="00EC7B69"/>
    <w:rsid w:val="00ED374F"/>
    <w:rsid w:val="00EE07AF"/>
    <w:rsid w:val="00EF3AE8"/>
    <w:rsid w:val="00EF4F7E"/>
    <w:rsid w:val="00F04C0B"/>
    <w:rsid w:val="00F06EB3"/>
    <w:rsid w:val="00F27BAD"/>
    <w:rsid w:val="00F31D29"/>
    <w:rsid w:val="00F52C5B"/>
    <w:rsid w:val="00F64062"/>
    <w:rsid w:val="00F704DE"/>
    <w:rsid w:val="00F84AD9"/>
    <w:rsid w:val="00F94C00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CD6"/>
  <w15:docId w15:val="{073958FE-2BB8-4EC1-9967-3F83FA4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1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Valleley</dc:creator>
  <cp:lastModifiedBy>David Nash</cp:lastModifiedBy>
  <cp:revision>3</cp:revision>
  <cp:lastPrinted>2023-04-02T21:08:00Z</cp:lastPrinted>
  <dcterms:created xsi:type="dcterms:W3CDTF">2023-09-23T08:48:00Z</dcterms:created>
  <dcterms:modified xsi:type="dcterms:W3CDTF">2023-09-23T10:45:00Z</dcterms:modified>
</cp:coreProperties>
</file>