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980F91" w14:paraId="519A1D42" w14:textId="77777777">
        <w:tc>
          <w:tcPr>
            <w:tcW w:w="9725" w:type="dxa"/>
          </w:tcPr>
          <w:p w14:paraId="15A0AF1F" w14:textId="77777777" w:rsidR="00980F91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Greening Chiddingly Meeting </w:t>
            </w:r>
          </w:p>
          <w:p w14:paraId="506AFFE4" w14:textId="5FDB5370" w:rsidR="00980F91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</w:t>
            </w:r>
            <w:r w:rsidR="007548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hurs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day, </w:t>
            </w:r>
            <w:r w:rsidR="00815DF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7548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  <w:r w:rsidR="00815DF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548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April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572A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33E7C08B" w14:textId="77777777" w:rsidR="00980F91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Village Shop, Muddles Green</w:t>
            </w:r>
          </w:p>
          <w:p w14:paraId="5CD271DB" w14:textId="77777777" w:rsidR="00980F91" w:rsidRDefault="00980F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66C4D7" w14:textId="77777777" w:rsidR="00980F91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Notes </w:t>
            </w:r>
          </w:p>
        </w:tc>
      </w:tr>
    </w:tbl>
    <w:p w14:paraId="20614CD0" w14:textId="77777777" w:rsidR="00980F91" w:rsidRDefault="00980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10206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3357"/>
        <w:gridCol w:w="3100"/>
      </w:tblGrid>
      <w:tr w:rsidR="00572AE5" w14:paraId="16AAE8A4" w14:textId="77777777" w:rsidTr="00815DF0">
        <w:trPr>
          <w:trHeight w:val="343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8E6A" w14:textId="03E1E0B5" w:rsidR="00572AE5" w:rsidRPr="00572AE5" w:rsidRDefault="00572AE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72AE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4409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EAB5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0F91" w14:paraId="202083D9" w14:textId="77777777" w:rsidTr="00815DF0">
        <w:trPr>
          <w:trHeight w:val="343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8740" w14:textId="77777777" w:rsidR="00980F91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Nash (Chair)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8B39" w14:textId="6DD3CB92" w:rsidR="00980F91" w:rsidRDefault="0081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Letanka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F5E8" w14:textId="28ED17F4" w:rsidR="00980F91" w:rsidRDefault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Mike Goss</w:t>
            </w:r>
          </w:p>
        </w:tc>
      </w:tr>
      <w:tr w:rsidR="00980F91" w14:paraId="69A975B1" w14:textId="77777777" w:rsidTr="00815DF0">
        <w:trPr>
          <w:trHeight w:val="343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E903" w14:textId="7DD3BB97" w:rsidR="00980F91" w:rsidRDefault="00815D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Noel Hardy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CF04" w14:textId="4457B07B" w:rsidR="00980F91" w:rsidRDefault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Helen Denning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8566" w14:textId="1617A49D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980F91" w14:paraId="67746D50" w14:textId="77777777" w:rsidTr="00815DF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B1C3" w14:textId="77777777" w:rsidR="00980F9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Apologies</w:t>
            </w:r>
          </w:p>
        </w:tc>
      </w:tr>
      <w:tr w:rsidR="00980F91" w14:paraId="3BF16AC8" w14:textId="77777777" w:rsidTr="00815DF0">
        <w:trPr>
          <w:trHeight w:val="341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8929058" w14:textId="669968A1" w:rsidR="00980F91" w:rsidRDefault="00815D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 Valleley (Secretary)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9B86A98" w14:textId="1E052E6D" w:rsidR="00980F91" w:rsidRDefault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Sheryl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Rennison</w:t>
            </w:r>
            <w:proofErr w:type="spellEnd"/>
            <w:r w:rsidR="00AC152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(Treasurer)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2DE0EFB" w14:textId="62E5641A" w:rsidR="00980F91" w:rsidRDefault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Winnow Hardy</w:t>
            </w:r>
          </w:p>
        </w:tc>
      </w:tr>
      <w:tr w:rsidR="00980F91" w14:paraId="1EE562F8" w14:textId="77777777" w:rsidTr="00815DF0">
        <w:trPr>
          <w:trHeight w:val="340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9A4BF4" w14:textId="0CF66826" w:rsidR="00980F91" w:rsidRDefault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Gunner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560AC8D" w14:textId="39D67D6C" w:rsidR="00980F91" w:rsidRDefault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Wood-Evans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58C8800D" w14:textId="1C93C68A" w:rsidR="00980F91" w:rsidRDefault="0098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D7655C8" w14:textId="529031C4" w:rsidR="00BE28C9" w:rsidRDefault="00BE28C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C46C3F" w14:textId="77777777" w:rsidR="00087602" w:rsidRDefault="00087602" w:rsidP="00747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980F91" w:rsidRPr="00815DF0" w14:paraId="5769D089" w14:textId="77777777">
        <w:trPr>
          <w:trHeight w:val="20"/>
        </w:trPr>
        <w:tc>
          <w:tcPr>
            <w:tcW w:w="8931" w:type="dxa"/>
            <w:shd w:val="clear" w:color="auto" w:fill="BFBFBF"/>
          </w:tcPr>
          <w:p w14:paraId="4678F07E" w14:textId="77777777" w:rsidR="00980F91" w:rsidRPr="00815DF0" w:rsidRDefault="00000000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32" w:type="dxa"/>
            <w:shd w:val="clear" w:color="auto" w:fill="BFBFBF"/>
          </w:tcPr>
          <w:p w14:paraId="28AEDD3A" w14:textId="77777777" w:rsidR="00980F91" w:rsidRPr="00815DF0" w:rsidRDefault="00000000">
            <w:pPr>
              <w:spacing w:before="120" w:after="120" w:line="276" w:lineRule="auto"/>
              <w:ind w:left="-25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80F91" w:rsidRPr="00815DF0" w14:paraId="396D4E07" w14:textId="77777777" w:rsidTr="00815DF0">
        <w:trPr>
          <w:trHeight w:val="567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9D9D9"/>
          </w:tcPr>
          <w:p w14:paraId="11720924" w14:textId="4318CA47" w:rsidR="00980F91" w:rsidRPr="00815DF0" w:rsidRDefault="00EF3AE8" w:rsidP="00EF3AE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bCs/>
                <w:sz w:val="24"/>
                <w:szCs w:val="24"/>
              </w:rPr>
            </w:pPr>
            <w:bookmarkStart w:id="1" w:name="_30j0zll" w:colFirst="0" w:colLast="0"/>
            <w:bookmarkEnd w:id="1"/>
            <w:r w:rsidRPr="0081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of previous meeting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5ED556BC" w14:textId="77777777" w:rsidR="00980F91" w:rsidRPr="00815DF0" w:rsidRDefault="00980F91" w:rsidP="00EF3AE8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09927C5F" w14:textId="77777777">
        <w:trPr>
          <w:trHeight w:val="983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auto"/>
          </w:tcPr>
          <w:p w14:paraId="67F8A020" w14:textId="77777777" w:rsidR="00EF3AE8" w:rsidRPr="00EF3AE8" w:rsidRDefault="00000000" w:rsidP="00B55055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</w:pPr>
            <w:r w:rsidRPr="00EF3AE8">
              <w:rPr>
                <w:rFonts w:ascii="Arial" w:eastAsia="Arial" w:hAnsi="Arial" w:cs="Arial"/>
                <w:color w:val="000000"/>
                <w:sz w:val="24"/>
                <w:szCs w:val="24"/>
              </w:rPr>
              <w:t>Actions carried forward from last meeting were reviewed.</w:t>
            </w:r>
          </w:p>
          <w:p w14:paraId="41C210FB" w14:textId="25B3BDA1" w:rsidR="00980F91" w:rsidRPr="00B55055" w:rsidRDefault="00000000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Dav</w:t>
            </w:r>
            <w:r w:rsidR="00492E2A"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id</w:t>
            </w: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to create digital copy of map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from village fete showing existing green activity in the village. Ongoing.</w:t>
            </w:r>
          </w:p>
          <w:p w14:paraId="34C3C302" w14:textId="565A5165" w:rsidR="00B55055" w:rsidRDefault="00000000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Sheryl to submit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‘Think about where you invest’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website. Ongoing.</w:t>
            </w:r>
          </w:p>
          <w:p w14:paraId="4FBD340D" w14:textId="05227B51" w:rsidR="00980F91" w:rsidRPr="00B55055" w:rsidRDefault="00000000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Sally to write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Future Farming section of Website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Ongoing.   </w:t>
            </w:r>
          </w:p>
          <w:p w14:paraId="48A7034A" w14:textId="74965945" w:rsidR="00980F91" w:rsidRPr="00EF3AE8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</w:tcPr>
          <w:p w14:paraId="4A360420" w14:textId="77777777" w:rsidR="00980F91" w:rsidRDefault="00980F91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5491C17" w14:textId="43471544" w:rsidR="00980F91" w:rsidRDefault="00EF3AE8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  <w:p w14:paraId="6103AA05" w14:textId="77777777" w:rsidR="00980F91" w:rsidRPr="00572AE5" w:rsidRDefault="00980F91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4F1B7B41" w14:textId="77777777" w:rsidR="00B55055" w:rsidRDefault="00B55055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649E6BC3" w14:textId="1D292920" w:rsidR="00980F91" w:rsidRPr="00572AE5" w:rsidRDefault="00000000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SR</w:t>
            </w:r>
          </w:p>
          <w:p w14:paraId="0431E7B3" w14:textId="7C592C69" w:rsidR="00980F91" w:rsidRPr="00572AE5" w:rsidRDefault="00000000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SA</w:t>
            </w:r>
          </w:p>
        </w:tc>
      </w:tr>
      <w:tr w:rsidR="00980F91" w14:paraId="6642A885" w14:textId="77777777" w:rsidTr="00815DF0">
        <w:trPr>
          <w:trHeight w:val="624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53BA00C8" w14:textId="1E6C3D69" w:rsidR="00980F91" w:rsidRDefault="007D1DCD" w:rsidP="007D1D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School Colouring Competition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21BCE24F" w14:textId="77777777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042B0D01" w14:textId="77777777" w:rsidTr="00572AE5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47DC85" w14:textId="4F2CD572" w:rsidR="00980F91" w:rsidRPr="007D1DCD" w:rsidRDefault="00815DF0" w:rsidP="00B5505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ind w:left="456" w:hanging="426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</w:t>
            </w:r>
            <w:r w:rsidR="005740A0">
              <w:rPr>
                <w:rFonts w:ascii="Arial" w:eastAsia="Arial" w:hAnsi="Arial" w:cs="Arial"/>
                <w:color w:val="000000"/>
                <w:sz w:val="24"/>
                <w:szCs w:val="24"/>
              </w:rPr>
              <w:t>repor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ted that </w:t>
            </w:r>
            <w:r w:rsid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>18 entries had been received for 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Chiddingly </w:t>
            </w:r>
            <w:r w:rsidR="005740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School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Colouring Competition</w:t>
            </w:r>
            <w:r w:rsidR="007D1DC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426BB2A4" w14:textId="7B19D36A" w:rsidR="00815DF0" w:rsidRDefault="00B55055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There were 12 entries from Years 1/2, 3 from Years 3/4 and 3 from Years 5/6. </w:t>
            </w:r>
          </w:p>
          <w:p w14:paraId="28D080DF" w14:textId="5DD470BD" w:rsidR="00B55055" w:rsidRPr="00815DF0" w:rsidRDefault="00B55055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Mark had purchased a bug hotel for the winners of each of these three groups and will source a second prize for Year 1/2 given the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large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number of entries.</w:t>
            </w:r>
          </w:p>
          <w:p w14:paraId="0A11C6AC" w14:textId="18724CD0" w:rsidR="007D1DCD" w:rsidRPr="00815DF0" w:rsidRDefault="00B55055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David</w:t>
            </w:r>
            <w:r w:rsidR="007D1DCD" w:rsidRPr="000270A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5DF0" w:rsidRPr="000270A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 contact</w:t>
            </w:r>
            <w:r w:rsidR="007D1DCD" w:rsidRPr="000270A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Tony Mills</w:t>
            </w:r>
            <w:r w:rsidR="00815D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D1DCD" w:rsidRPr="00815DF0">
              <w:rPr>
                <w:rFonts w:ascii="Arial" w:eastAsia="Arial" w:hAnsi="Arial" w:cs="Arial"/>
                <w:color w:val="000000"/>
                <w:sz w:val="24"/>
                <w:szCs w:val="24"/>
              </w:rPr>
              <w:t>to judge the competition.</w:t>
            </w:r>
          </w:p>
          <w:p w14:paraId="2DE3AADE" w14:textId="6BA8F887" w:rsidR="007D1DCD" w:rsidRDefault="007D1DCD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ind w:left="45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121EC43E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15B3DD7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460273D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7CE2999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32240C6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7FAAE2F" w14:textId="77777777" w:rsidR="007D1DCD" w:rsidRDefault="007D1DCD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87450B7" w14:textId="77777777" w:rsidR="00E014FD" w:rsidRDefault="00E014FD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B1EB5A4" w14:textId="50A4C378" w:rsidR="007D1DCD" w:rsidRDefault="00B55055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</w:tc>
      </w:tr>
      <w:tr w:rsidR="00980F91" w14:paraId="3555CEB3" w14:textId="77777777" w:rsidTr="00F31D29">
        <w:trPr>
          <w:trHeight w:val="557"/>
        </w:trPr>
        <w:tc>
          <w:tcPr>
            <w:tcW w:w="8931" w:type="dxa"/>
            <w:tcBorders>
              <w:top w:val="nil"/>
              <w:bottom w:val="nil"/>
            </w:tcBorders>
            <w:shd w:val="clear" w:color="auto" w:fill="BFBFBF"/>
          </w:tcPr>
          <w:p w14:paraId="4D34B8E9" w14:textId="5A799BF7" w:rsidR="00980F91" w:rsidRDefault="00B55055" w:rsidP="007D1D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2" w:hanging="602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Stall at Church Fete – 10 June 2023</w:t>
            </w:r>
            <w:r w:rsidR="00000000">
              <w:t xml:space="preserve"> 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BFBFBF"/>
          </w:tcPr>
          <w:p w14:paraId="7AA693F0" w14:textId="77777777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866176" w14:textId="77777777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7776BB61" w14:textId="77777777" w:rsidTr="00F31D29">
        <w:trPr>
          <w:trHeight w:val="415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6400545" w14:textId="12BC0644" w:rsidR="005740A0" w:rsidRPr="005740A0" w:rsidRDefault="00572AE5" w:rsidP="00161B4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ind w:left="448" w:hanging="448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reported that – despite two email requests – no one had offered to develop an interactive game for the Church 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 w:rsid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>ete</w:t>
            </w:r>
            <w:r w:rsidR="005740A0" w:rsidRPr="005740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2EAA2C8" w14:textId="7400EB85" w:rsidR="00B55055" w:rsidRDefault="00B55055" w:rsidP="00161B47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meeting agreed that it was important that the group have a presence at the fete. </w:t>
            </w:r>
          </w:p>
          <w:p w14:paraId="62583218" w14:textId="464A818D" w:rsidR="00B55055" w:rsidRDefault="00B55055" w:rsidP="00161B47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had been no shortage of volunteers to run the stall, and a table cover and banner for the stall are already in place</w:t>
            </w:r>
            <w:r w:rsidR="00926CDD">
              <w:rPr>
                <w:rFonts w:ascii="Arial" w:hAnsi="Arial" w:cs="Arial"/>
                <w:sz w:val="24"/>
                <w:szCs w:val="24"/>
              </w:rPr>
              <w:t>, so it was just a case of developing a simple interactive activity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8D1F91" w14:textId="11B29078" w:rsidR="005740A0" w:rsidRDefault="00B55055" w:rsidP="00161B47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It was suggested that </w:t>
            </w:r>
            <w:r w:rsidR="00A14705" w:rsidRPr="00A14705">
              <w:rPr>
                <w:rFonts w:ascii="Arial" w:hAnsi="Arial" w:cs="Arial"/>
                <w:b/>
                <w:bCs/>
                <w:sz w:val="24"/>
                <w:szCs w:val="24"/>
              </w:rPr>
              <w:t>Mark</w:t>
            </w:r>
            <w:r w:rsidRPr="00161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send round one more request for assistance</w:t>
            </w:r>
            <w:r>
              <w:rPr>
                <w:rFonts w:ascii="Arial" w:hAnsi="Arial" w:cs="Arial"/>
                <w:sz w:val="24"/>
                <w:szCs w:val="24"/>
              </w:rPr>
              <w:t>, giving explicit instructions about what was needed</w:t>
            </w:r>
            <w:r w:rsidR="005740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replicate the successful game developed by Emily/Frankie last year</w:t>
            </w:r>
            <w:r w:rsidR="00161B47">
              <w:rPr>
                <w:rFonts w:ascii="Arial" w:hAnsi="Arial" w:cs="Arial"/>
                <w:sz w:val="24"/>
                <w:szCs w:val="24"/>
              </w:rPr>
              <w:t>. T</w:t>
            </w:r>
            <w:r>
              <w:rPr>
                <w:rFonts w:ascii="Arial" w:hAnsi="Arial" w:cs="Arial"/>
                <w:sz w:val="24"/>
                <w:szCs w:val="24"/>
              </w:rPr>
              <w:t xml:space="preserve">his was a ‘Guess what’s in the box’ game, with four cardboard boxes, each with a hole in the front, with natural objects sitting in the bottom (e.g.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pine cones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shells etc.).</w:t>
            </w:r>
          </w:p>
          <w:p w14:paraId="4D37D465" w14:textId="2027B88C" w:rsidR="00B55055" w:rsidRDefault="00161B47" w:rsidP="00161B47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 offers of assistance were received, it was proposed by David that we pull the stall this year.</w:t>
            </w:r>
          </w:p>
          <w:p w14:paraId="0AA9FB52" w14:textId="6AB56D87" w:rsidR="00161B47" w:rsidRPr="005740A0" w:rsidRDefault="00161B47" w:rsidP="00161B4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1B3316" w14:textId="77777777" w:rsidR="00980F91" w:rsidRDefault="00980F91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C83929B" w14:textId="77777777" w:rsidR="00980F91" w:rsidRDefault="00980F91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82D22AB" w14:textId="77777777" w:rsidR="00980F91" w:rsidRDefault="00980F91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B82C0E8" w14:textId="77777777" w:rsidR="005740A0" w:rsidRDefault="005740A0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BAB3A6C" w14:textId="77777777" w:rsidR="005740A0" w:rsidRDefault="005740A0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A37DBFA" w14:textId="77777777" w:rsidR="005740A0" w:rsidRDefault="005740A0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9534509" w14:textId="77777777" w:rsidR="005740A0" w:rsidRDefault="005740A0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26E3438" w14:textId="77777777" w:rsidR="005740A0" w:rsidRDefault="005740A0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F92F5A5" w14:textId="77777777" w:rsidR="005740A0" w:rsidRDefault="005740A0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A51EE9B" w14:textId="14C22A99" w:rsidR="005740A0" w:rsidRDefault="005740A0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7E8E29B" w14:textId="3C4A48E6" w:rsidR="00161B47" w:rsidRDefault="00161B47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8DB6B50" w14:textId="77777777" w:rsidR="00161B47" w:rsidRDefault="00161B47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E9C2650" w14:textId="179F6ACE" w:rsidR="005740A0" w:rsidRDefault="00161B47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</w:t>
            </w:r>
          </w:p>
        </w:tc>
      </w:tr>
      <w:tr w:rsidR="00161B47" w:rsidRPr="005740A0" w14:paraId="24644AF7" w14:textId="77777777" w:rsidTr="00646F50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9C44B" w14:textId="279EC381" w:rsidR="00161B47" w:rsidRPr="005740A0" w:rsidRDefault="00161B47" w:rsidP="00646F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Green Weekend – 1 July 2023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C3043" w14:textId="77777777" w:rsidR="00161B47" w:rsidRPr="005740A0" w:rsidRDefault="00161B47" w:rsidP="0064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1B47" w14:paraId="6226478E" w14:textId="77777777" w:rsidTr="00646F50">
        <w:trPr>
          <w:trHeight w:val="1416"/>
        </w:trPr>
        <w:tc>
          <w:tcPr>
            <w:tcW w:w="89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1ABB4CD" w14:textId="6ADD4461" w:rsidR="00161B47" w:rsidRPr="00161B47" w:rsidRDefault="00161B47" w:rsidP="0075486A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reported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that arrangements for the Green Weekend 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1 July 2023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were now 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well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underway.</w:t>
            </w:r>
          </w:p>
          <w:p w14:paraId="1F1BFA4B" w14:textId="5DAB7726" w:rsidR="00161B47" w:rsidRPr="00161B47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Notice of the event had been given in the latest Parish News, the website 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had been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updated, and 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draft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 and an advert prepared for social media.</w:t>
            </w:r>
          </w:p>
          <w:p w14:paraId="13165E48" w14:textId="436C0A8D" w:rsidR="00161B47" w:rsidRPr="00161B47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 w:rsidRPr="00B512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Sheryl had offered to post adverts on Facebook and Next</w:t>
            </w:r>
            <w:r w:rsidR="0075486A" w:rsidRPr="00B512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12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Door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with </w:t>
            </w:r>
            <w:r w:rsidRPr="00B512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David covering other </w:t>
            </w:r>
            <w:r w:rsidR="0075486A" w:rsidRPr="00B512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social media </w:t>
            </w:r>
            <w:r w:rsidRPr="00B512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outlets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Once a poster is prepared this can be circulated for posting around the village, including in the village shop and at campsites etc.</w:t>
            </w:r>
          </w:p>
          <w:p w14:paraId="16553E35" w14:textId="77777777" w:rsidR="00161B47" w:rsidRPr="00161B47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reported on arrangements for Eco Open Houses. Sheryl and Noel/Winnow had kindly offered to open their homes again. </w:t>
            </w:r>
          </w:p>
          <w:p w14:paraId="1595DABE" w14:textId="77777777" w:rsidR="00161B47" w:rsidRPr="00161B47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had emailed Cliff Marchant about having the rewilding area of Jubilee Gardens as an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Eco Open House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site but had yet to receive a response.</w:t>
            </w:r>
          </w:p>
          <w:p w14:paraId="4D272EA9" w14:textId="77777777" w:rsidR="00161B47" w:rsidRPr="0075486A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had received a positive response from Simon Coxhead about including the Community Orchard as an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Eco Open House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site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DD8BF65" w14:textId="43F111B4" w:rsidR="0075486A" w:rsidRPr="0075486A" w:rsidRDefault="0075486A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had been in correspondence with architect Nigel Braden about including Ash Cottage as an 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>illustration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how to make eco improvements to a listed building. Th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idea of either a talk about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 tour of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property was received enthusiastically. </w:t>
            </w:r>
            <w:r w:rsidRPr="007548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David to follow up with Nigel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Braden</w:t>
            </w:r>
            <w:r w:rsidRPr="007548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351D0A6" w14:textId="1635F425" w:rsidR="0075486A" w:rsidRPr="0075486A" w:rsidRDefault="0075486A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reported a suggestion from Mark that a walking tour could be organised to visit the (hopefully) five Eco Open House sites, starting at the village shop and ending with Noel/Winnow’s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property.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>This</w:t>
            </w:r>
            <w:proofErr w:type="spellEnd"/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was well-received.</w:t>
            </w:r>
          </w:p>
          <w:p w14:paraId="1F87C31C" w14:textId="0328188F" w:rsidR="0075486A" w:rsidRPr="0075486A" w:rsidRDefault="0075486A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Helen offered to run a hands-on craft demonstration in the village car park as part of the event – this idea was received enthusiastically. </w:t>
            </w:r>
            <w:r w:rsidRPr="007548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David to liaise with Helen about branding the demonstration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442E497" w14:textId="0C688A21" w:rsidR="0075486A" w:rsidRPr="0075486A" w:rsidRDefault="0075486A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Developing a map of stalls and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Eco Open House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was discussed. As per last year, the online map would be the most up-to-date source of information, with a resilient cardboard map developed for display in the Hub area outside the village shop.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Visitors would be encouraged to photograph this map, to save printing paper copies.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5486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David to explore map design and printing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69CAA4A" w14:textId="60405849" w:rsidR="0075486A" w:rsidRP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D5CE43A" w14:textId="77777777" w:rsidR="00161B47" w:rsidRDefault="00161B47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</w:p>
          <w:p w14:paraId="4D1C035E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CA8828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01378C5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E111934" w14:textId="54CA3562" w:rsidR="0075486A" w:rsidRDefault="00B5127C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SR/DN</w:t>
            </w:r>
          </w:p>
          <w:p w14:paraId="4C874150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52ABF72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DE4EB48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F00FE51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D0F247F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CF1BA7E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ED2B101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D09699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549DBFF" w14:textId="114FF7DE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3E4BCB8" w14:textId="3928AABF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82B3B4C" w14:textId="5D8ED19D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0C494E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01486E5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B72E706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AD140A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  <w:p w14:paraId="79C206DC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D5402A7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EBAFF9F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46E8CD7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66C5808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B21E1DF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  <w:p w14:paraId="5C5CF0D1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ACE9F3B" w14:textId="316503F0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B54D66C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FB7974F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33DBA71" w14:textId="1DFB7845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</w:tc>
      </w:tr>
    </w:tbl>
    <w:p w14:paraId="7396D3E5" w14:textId="77777777" w:rsidR="00B5127C" w:rsidRDefault="00B5127C">
      <w:r>
        <w:br w:type="page"/>
      </w: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980F91" w:rsidRPr="005740A0" w14:paraId="666F32B3" w14:textId="77777777" w:rsidTr="00572AE5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F5CDF" w14:textId="2187D8D9" w:rsidR="00980F91" w:rsidRPr="005740A0" w:rsidRDefault="00161B47" w:rsidP="0041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Future Farming update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A8863" w14:textId="77777777" w:rsidR="00980F91" w:rsidRPr="005740A0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394D4A6D" w14:textId="77777777" w:rsidTr="007161FF">
        <w:trPr>
          <w:trHeight w:val="1416"/>
        </w:trPr>
        <w:tc>
          <w:tcPr>
            <w:tcW w:w="89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85DC8DD" w14:textId="0FB1DC7E" w:rsidR="00B57223" w:rsidRPr="00161B47" w:rsidRDefault="00161B47" w:rsidP="00161B47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David reported that a Future Farming meeting is scheduled for 19:30 on Tuesday 9 May (venue tbc). The main purpose of the meeting will be to discuss a group application for funding to either the Sussex Lund fund or the Defra ELMs scheme.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F66796F" w14:textId="6F781912" w:rsidR="00980F91" w:rsidRDefault="004B7F50" w:rsidP="004B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0270AB" w:rsidRPr="00C52B95" w14:paraId="629CB0FB" w14:textId="77777777" w:rsidTr="0048714E">
        <w:trPr>
          <w:trHeight w:val="534"/>
        </w:trPr>
        <w:tc>
          <w:tcPr>
            <w:tcW w:w="8931" w:type="dxa"/>
            <w:shd w:val="clear" w:color="auto" w:fill="D9D9D9"/>
          </w:tcPr>
          <w:p w14:paraId="3B2DA1BE" w14:textId="1DE0A6EE" w:rsidR="000270AB" w:rsidRPr="00C52B95" w:rsidRDefault="000270AB" w:rsidP="004871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Budget update</w:t>
            </w:r>
            <w:r w:rsidRPr="00C52B9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shd w:val="clear" w:color="auto" w:fill="D9D9D9"/>
          </w:tcPr>
          <w:p w14:paraId="60A2DA47" w14:textId="77777777" w:rsidR="000270AB" w:rsidRPr="00C52B95" w:rsidRDefault="000270AB" w:rsidP="00487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70AB" w14:paraId="73307D47" w14:textId="77777777" w:rsidTr="00161B47">
        <w:trPr>
          <w:trHeight w:val="731"/>
        </w:trPr>
        <w:tc>
          <w:tcPr>
            <w:tcW w:w="8931" w:type="dxa"/>
            <w:shd w:val="clear" w:color="auto" w:fill="auto"/>
          </w:tcPr>
          <w:p w14:paraId="4256DD6A" w14:textId="06EE73BC" w:rsidR="000270AB" w:rsidRPr="00AD1F21" w:rsidRDefault="000270AB" w:rsidP="000270AB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 w:hanging="448"/>
              <w:contextualSpacing w:val="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David </w:t>
            </w:r>
            <w:r w:rsidR="00161B47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reported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that the group budget stands at </w:t>
            </w:r>
            <w:r w:rsidR="00E82210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£697.78.</w:t>
            </w:r>
          </w:p>
        </w:tc>
        <w:tc>
          <w:tcPr>
            <w:tcW w:w="1332" w:type="dxa"/>
            <w:shd w:val="clear" w:color="auto" w:fill="auto"/>
          </w:tcPr>
          <w:p w14:paraId="1979049A" w14:textId="77777777" w:rsidR="000270AB" w:rsidRDefault="000270AB" w:rsidP="00487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15FCC62" w14:textId="77777777" w:rsidR="000270AB" w:rsidRDefault="000270AB" w:rsidP="00487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D1F21" w14:paraId="562EB89A" w14:textId="77777777">
        <w:trPr>
          <w:trHeight w:val="20"/>
        </w:trPr>
        <w:tc>
          <w:tcPr>
            <w:tcW w:w="8931" w:type="dxa"/>
            <w:shd w:val="clear" w:color="auto" w:fill="D9D9D9"/>
          </w:tcPr>
          <w:p w14:paraId="3FBEC749" w14:textId="633B2CFC" w:rsidR="00AD1F21" w:rsidRDefault="001C3C93" w:rsidP="007D1D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A.O.B.</w:t>
            </w:r>
          </w:p>
        </w:tc>
        <w:tc>
          <w:tcPr>
            <w:tcW w:w="1332" w:type="dxa"/>
            <w:shd w:val="clear" w:color="auto" w:fill="D9D9D9"/>
          </w:tcPr>
          <w:p w14:paraId="14EFFFA2" w14:textId="77777777" w:rsidR="00AD1F21" w:rsidRDefault="00AD1F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6E026B30" w14:textId="77777777">
        <w:trPr>
          <w:trHeight w:val="20"/>
        </w:trPr>
        <w:tc>
          <w:tcPr>
            <w:tcW w:w="8931" w:type="dxa"/>
            <w:shd w:val="clear" w:color="auto" w:fill="auto"/>
          </w:tcPr>
          <w:p w14:paraId="3726FCCD" w14:textId="1A1530EA" w:rsidR="002C1BC0" w:rsidRPr="00476F2E" w:rsidRDefault="00476F2E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7.1 </w:t>
            </w:r>
            <w:r w:rsidR="00A1470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Mike </w:t>
            </w:r>
            <w:r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reported</w:t>
            </w:r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that the annual Parish Assembly was taking place on Tuesday 23 May. Mark had agreed to attend this meeting to represent the group. The date of the next </w:t>
            </w:r>
            <w:r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monthly </w:t>
            </w:r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group meeting had shifted to the Thursday</w:t>
            </w:r>
            <w:r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as a result</w:t>
            </w:r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01FC04CA" w14:textId="1FCD17C2" w:rsidR="002C1BC0" w:rsidRPr="00476F2E" w:rsidRDefault="00476F2E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7.2 </w:t>
            </w:r>
            <w:r w:rsidR="00A1470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David reported that he had finally </w:t>
            </w:r>
            <w:proofErr w:type="gramStart"/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made contact with</w:t>
            </w:r>
            <w:proofErr w:type="gramEnd"/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the Sussex Wildlife Trust about giving either a public talk or a tour of a SWT site. He is continuing dialogue and will report back to the next meeting.</w:t>
            </w:r>
          </w:p>
          <w:p w14:paraId="07CE3C71" w14:textId="0579A9DE" w:rsidR="002C1BC0" w:rsidRPr="00476F2E" w:rsidRDefault="00476F2E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7.3 </w:t>
            </w:r>
            <w:r w:rsidR="00A1470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2C1BC0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David reported that he and Sheryl will be running a Seed Swap stall at the Horticultural Society plant sale on Saturday 13 May.</w:t>
            </w:r>
          </w:p>
          <w:p w14:paraId="55198A95" w14:textId="04D94F8A" w:rsidR="001C3C93" w:rsidRPr="00476F2E" w:rsidRDefault="00476F2E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7.4 </w:t>
            </w:r>
            <w:r w:rsidR="00A1470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1C3C93" w:rsidRPr="00476F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and time of next meeting</w:t>
            </w:r>
            <w:r w:rsidR="001C3C93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:</w:t>
            </w:r>
            <w:r w:rsidR="001C3C93" w:rsidRPr="00476F2E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1C3C93" w:rsidRPr="00476F2E">
              <w:rPr>
                <w:rFonts w:ascii="Arial" w:eastAsia="Arial" w:hAnsi="Arial" w:cs="Arial"/>
                <w:bCs/>
              </w:rPr>
              <w:t xml:space="preserve">19.30, </w:t>
            </w:r>
            <w:r w:rsidR="000270AB" w:rsidRPr="00476F2E">
              <w:rPr>
                <w:rFonts w:ascii="Arial" w:eastAsia="Arial" w:hAnsi="Arial" w:cs="Arial"/>
                <w:bCs/>
              </w:rPr>
              <w:t>Thursday 2</w:t>
            </w:r>
            <w:r w:rsidR="002C1BC0" w:rsidRPr="00476F2E">
              <w:rPr>
                <w:rFonts w:ascii="Arial" w:eastAsia="Arial" w:hAnsi="Arial" w:cs="Arial"/>
                <w:bCs/>
              </w:rPr>
              <w:t>5</w:t>
            </w:r>
            <w:r w:rsidR="000270AB" w:rsidRPr="00476F2E">
              <w:rPr>
                <w:rFonts w:ascii="Arial" w:eastAsia="Arial" w:hAnsi="Arial" w:cs="Arial"/>
                <w:bCs/>
              </w:rPr>
              <w:t xml:space="preserve"> April</w:t>
            </w:r>
            <w:r w:rsidR="001C3C93" w:rsidRPr="00476F2E">
              <w:rPr>
                <w:rFonts w:ascii="Arial" w:eastAsia="Arial" w:hAnsi="Arial" w:cs="Arial"/>
                <w:bCs/>
              </w:rPr>
              <w:t xml:space="preserve"> 2023 – Village Shop, Muddles Green</w:t>
            </w:r>
            <w:r w:rsidR="000270AB" w:rsidRPr="00476F2E">
              <w:rPr>
                <w:rFonts w:ascii="Arial" w:eastAsia="Arial" w:hAnsi="Arial" w:cs="Arial"/>
                <w:bCs/>
              </w:rPr>
              <w:t>.</w:t>
            </w:r>
          </w:p>
          <w:p w14:paraId="623F257E" w14:textId="3A8AD18B" w:rsidR="001C3C93" w:rsidRDefault="001C3C93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14:paraId="230ABD07" w14:textId="1631ABA1" w:rsidR="000270AB" w:rsidRDefault="001C3C93" w:rsidP="00476F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10" w:hanging="5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86D6FB5" w14:textId="36EA837A" w:rsidR="00980F91" w:rsidRDefault="00980F91" w:rsidP="0075486A"/>
    <w:sectPr w:rsidR="00980F91" w:rsidSect="006310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8F6C" w14:textId="77777777" w:rsidR="007D1078" w:rsidRDefault="007D1078">
      <w:pPr>
        <w:spacing w:after="0" w:line="240" w:lineRule="auto"/>
      </w:pPr>
      <w:r>
        <w:separator/>
      </w:r>
    </w:p>
  </w:endnote>
  <w:endnote w:type="continuationSeparator" w:id="0">
    <w:p w14:paraId="5AFCD038" w14:textId="77777777" w:rsidR="007D1078" w:rsidRDefault="007D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A6CE" w14:textId="77777777" w:rsidR="007D1078" w:rsidRDefault="007D1078">
      <w:pPr>
        <w:spacing w:after="0" w:line="240" w:lineRule="auto"/>
      </w:pPr>
      <w:r>
        <w:separator/>
      </w:r>
    </w:p>
  </w:footnote>
  <w:footnote w:type="continuationSeparator" w:id="0">
    <w:p w14:paraId="27765A9B" w14:textId="77777777" w:rsidR="007D1078" w:rsidRDefault="007D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4F2" w14:textId="77777777" w:rsidR="00980F91" w:rsidRDefault="0098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17"/>
    <w:multiLevelType w:val="multilevel"/>
    <w:tmpl w:val="E8A24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60439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3974944"/>
    <w:multiLevelType w:val="hybridMultilevel"/>
    <w:tmpl w:val="E2C4FBB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9CA007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A600F19"/>
    <w:multiLevelType w:val="multilevel"/>
    <w:tmpl w:val="A53A1F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0BE5B2C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39706E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3EF4CD6"/>
    <w:multiLevelType w:val="hybridMultilevel"/>
    <w:tmpl w:val="D854C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7D55"/>
    <w:multiLevelType w:val="multilevel"/>
    <w:tmpl w:val="E71E09D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AF19B9"/>
    <w:multiLevelType w:val="multilevel"/>
    <w:tmpl w:val="EFC01C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F306F9A"/>
    <w:multiLevelType w:val="hybridMultilevel"/>
    <w:tmpl w:val="898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0D52"/>
    <w:multiLevelType w:val="multilevel"/>
    <w:tmpl w:val="E8D6E04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2936A9C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6E106EA"/>
    <w:multiLevelType w:val="multilevel"/>
    <w:tmpl w:val="E5F47086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4B2B69"/>
    <w:multiLevelType w:val="multilevel"/>
    <w:tmpl w:val="ECA299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2074072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2324512"/>
    <w:multiLevelType w:val="multilevel"/>
    <w:tmpl w:val="FC5E60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61E3E66"/>
    <w:multiLevelType w:val="hybridMultilevel"/>
    <w:tmpl w:val="162041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704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954E73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6D32994"/>
    <w:multiLevelType w:val="hybridMultilevel"/>
    <w:tmpl w:val="B40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46071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6465379D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4E72BDC"/>
    <w:multiLevelType w:val="hybridMultilevel"/>
    <w:tmpl w:val="B6CE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0913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0B648E8"/>
    <w:multiLevelType w:val="hybridMultilevel"/>
    <w:tmpl w:val="7C7AE3D6"/>
    <w:lvl w:ilvl="0" w:tplc="05BE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7B5A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779904D3"/>
    <w:multiLevelType w:val="multilevel"/>
    <w:tmpl w:val="27123AE4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79266ECB"/>
    <w:multiLevelType w:val="multilevel"/>
    <w:tmpl w:val="0A64F4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60197795">
    <w:abstractNumId w:val="5"/>
  </w:num>
  <w:num w:numId="2" w16cid:durableId="323631000">
    <w:abstractNumId w:val="0"/>
  </w:num>
  <w:num w:numId="3" w16cid:durableId="552231971">
    <w:abstractNumId w:val="23"/>
  </w:num>
  <w:num w:numId="4" w16cid:durableId="1813401985">
    <w:abstractNumId w:val="27"/>
  </w:num>
  <w:num w:numId="5" w16cid:durableId="1372344345">
    <w:abstractNumId w:val="7"/>
  </w:num>
  <w:num w:numId="6" w16cid:durableId="762871621">
    <w:abstractNumId w:val="20"/>
  </w:num>
  <w:num w:numId="7" w16cid:durableId="2072995146">
    <w:abstractNumId w:val="1"/>
  </w:num>
  <w:num w:numId="8" w16cid:durableId="288440628">
    <w:abstractNumId w:val="3"/>
  </w:num>
  <w:num w:numId="9" w16cid:durableId="832575063">
    <w:abstractNumId w:val="14"/>
  </w:num>
  <w:num w:numId="10" w16cid:durableId="2038114263">
    <w:abstractNumId w:val="2"/>
  </w:num>
  <w:num w:numId="11" w16cid:durableId="1450970150">
    <w:abstractNumId w:val="9"/>
  </w:num>
  <w:num w:numId="12" w16cid:durableId="437603161">
    <w:abstractNumId w:val="22"/>
  </w:num>
  <w:num w:numId="13" w16cid:durableId="1464153620">
    <w:abstractNumId w:val="19"/>
  </w:num>
  <w:num w:numId="14" w16cid:durableId="1151408997">
    <w:abstractNumId w:val="12"/>
  </w:num>
  <w:num w:numId="15" w16cid:durableId="528417549">
    <w:abstractNumId w:val="11"/>
  </w:num>
  <w:num w:numId="16" w16cid:durableId="1753351332">
    <w:abstractNumId w:val="13"/>
  </w:num>
  <w:num w:numId="17" w16cid:durableId="1815835002">
    <w:abstractNumId w:val="8"/>
  </w:num>
  <w:num w:numId="18" w16cid:durableId="783159836">
    <w:abstractNumId w:val="24"/>
  </w:num>
  <w:num w:numId="19" w16cid:durableId="305665840">
    <w:abstractNumId w:val="15"/>
  </w:num>
  <w:num w:numId="20" w16cid:durableId="2129740776">
    <w:abstractNumId w:val="6"/>
  </w:num>
  <w:num w:numId="21" w16cid:durableId="1201336">
    <w:abstractNumId w:val="21"/>
  </w:num>
  <w:num w:numId="22" w16cid:durableId="28992094">
    <w:abstractNumId w:val="10"/>
  </w:num>
  <w:num w:numId="23" w16cid:durableId="1658267968">
    <w:abstractNumId w:val="17"/>
  </w:num>
  <w:num w:numId="24" w16cid:durableId="38097594">
    <w:abstractNumId w:val="26"/>
  </w:num>
  <w:num w:numId="25" w16cid:durableId="787889375">
    <w:abstractNumId w:val="28"/>
  </w:num>
  <w:num w:numId="26" w16cid:durableId="158933918">
    <w:abstractNumId w:val="4"/>
  </w:num>
  <w:num w:numId="27" w16cid:durableId="142552002">
    <w:abstractNumId w:val="16"/>
  </w:num>
  <w:num w:numId="28" w16cid:durableId="254048897">
    <w:abstractNumId w:val="25"/>
  </w:num>
  <w:num w:numId="29" w16cid:durableId="14916051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91"/>
    <w:rsid w:val="000270AB"/>
    <w:rsid w:val="0003167D"/>
    <w:rsid w:val="00087602"/>
    <w:rsid w:val="000B496C"/>
    <w:rsid w:val="00161B47"/>
    <w:rsid w:val="001C3C93"/>
    <w:rsid w:val="00202256"/>
    <w:rsid w:val="002C1BC0"/>
    <w:rsid w:val="002D57AF"/>
    <w:rsid w:val="002E1FA8"/>
    <w:rsid w:val="003D5EDA"/>
    <w:rsid w:val="0041062A"/>
    <w:rsid w:val="004364E6"/>
    <w:rsid w:val="00476F2E"/>
    <w:rsid w:val="00492E2A"/>
    <w:rsid w:val="004A6AEB"/>
    <w:rsid w:val="004B7F50"/>
    <w:rsid w:val="00541D26"/>
    <w:rsid w:val="00572AE5"/>
    <w:rsid w:val="005740A0"/>
    <w:rsid w:val="00592F17"/>
    <w:rsid w:val="005A6B76"/>
    <w:rsid w:val="005E139F"/>
    <w:rsid w:val="00631055"/>
    <w:rsid w:val="0063751A"/>
    <w:rsid w:val="00675EF6"/>
    <w:rsid w:val="006D1E49"/>
    <w:rsid w:val="007161FF"/>
    <w:rsid w:val="0074414D"/>
    <w:rsid w:val="00747251"/>
    <w:rsid w:val="0075486A"/>
    <w:rsid w:val="00794AF8"/>
    <w:rsid w:val="007D1078"/>
    <w:rsid w:val="007D1DCD"/>
    <w:rsid w:val="00815DF0"/>
    <w:rsid w:val="00833731"/>
    <w:rsid w:val="00892E2E"/>
    <w:rsid w:val="008A3A02"/>
    <w:rsid w:val="00926CDD"/>
    <w:rsid w:val="00955082"/>
    <w:rsid w:val="00980F91"/>
    <w:rsid w:val="00A14705"/>
    <w:rsid w:val="00A30D7E"/>
    <w:rsid w:val="00AC1521"/>
    <w:rsid w:val="00AD1F21"/>
    <w:rsid w:val="00B5127C"/>
    <w:rsid w:val="00B55055"/>
    <w:rsid w:val="00B57223"/>
    <w:rsid w:val="00BE28C9"/>
    <w:rsid w:val="00BF3D41"/>
    <w:rsid w:val="00C03438"/>
    <w:rsid w:val="00C362A2"/>
    <w:rsid w:val="00C52B95"/>
    <w:rsid w:val="00D204B9"/>
    <w:rsid w:val="00D6118E"/>
    <w:rsid w:val="00DC7D16"/>
    <w:rsid w:val="00E014FD"/>
    <w:rsid w:val="00E82210"/>
    <w:rsid w:val="00EF3AE8"/>
    <w:rsid w:val="00F31D29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ACD6"/>
  <w15:docId w15:val="{073958FE-2BB8-4EC1-9967-3F83FA4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D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Nash</cp:lastModifiedBy>
  <cp:revision>10</cp:revision>
  <cp:lastPrinted>2023-04-02T21:08:00Z</cp:lastPrinted>
  <dcterms:created xsi:type="dcterms:W3CDTF">2023-04-29T10:17:00Z</dcterms:created>
  <dcterms:modified xsi:type="dcterms:W3CDTF">2023-04-29T11:04:00Z</dcterms:modified>
</cp:coreProperties>
</file>