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2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9725"/>
      </w:tblGrid>
      <w:tr w:rsidR="00980F91" w14:paraId="519A1D42" w14:textId="77777777">
        <w:tc>
          <w:tcPr>
            <w:tcW w:w="9725" w:type="dxa"/>
          </w:tcPr>
          <w:p w14:paraId="15A0AF1F" w14:textId="77777777"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 xml:space="preserve">Greening Chiddingly Meeting </w:t>
            </w:r>
          </w:p>
          <w:p w14:paraId="506AFFE4" w14:textId="30B1927C"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Tuesday, 2</w:t>
            </w:r>
            <w:r w:rsidR="0003167D">
              <w:rPr>
                <w:rFonts w:ascii="Arial" w:eastAsia="Arial" w:hAnsi="Arial" w:cs="Arial"/>
                <w:b/>
                <w:color w:val="000000"/>
                <w:sz w:val="24"/>
                <w:szCs w:val="24"/>
              </w:rPr>
              <w:t>3</w:t>
            </w:r>
            <w:r>
              <w:rPr>
                <w:rFonts w:ascii="Arial" w:eastAsia="Arial" w:hAnsi="Arial" w:cs="Arial"/>
                <w:b/>
                <w:color w:val="000000"/>
                <w:sz w:val="24"/>
                <w:szCs w:val="24"/>
              </w:rPr>
              <w:t xml:space="preserve"> </w:t>
            </w:r>
            <w:r w:rsidR="0003167D">
              <w:rPr>
                <w:rFonts w:ascii="Arial" w:eastAsia="Arial" w:hAnsi="Arial" w:cs="Arial"/>
                <w:b/>
                <w:color w:val="000000"/>
                <w:sz w:val="24"/>
                <w:szCs w:val="24"/>
              </w:rPr>
              <w:t>February</w:t>
            </w:r>
            <w:r>
              <w:rPr>
                <w:rFonts w:ascii="Arial" w:eastAsia="Arial" w:hAnsi="Arial" w:cs="Arial"/>
                <w:b/>
                <w:color w:val="000000"/>
                <w:sz w:val="24"/>
                <w:szCs w:val="24"/>
              </w:rPr>
              <w:t xml:space="preserve"> 202</w:t>
            </w:r>
            <w:r w:rsidR="00572AE5">
              <w:rPr>
                <w:rFonts w:ascii="Arial" w:eastAsia="Arial" w:hAnsi="Arial" w:cs="Arial"/>
                <w:b/>
                <w:color w:val="000000"/>
                <w:sz w:val="24"/>
                <w:szCs w:val="24"/>
              </w:rPr>
              <w:t>3</w:t>
            </w:r>
          </w:p>
          <w:p w14:paraId="33E7C08B" w14:textId="77777777"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Village Shop, Muddles Green</w:t>
            </w:r>
          </w:p>
          <w:p w14:paraId="5CD271DB" w14:textId="77777777" w:rsidR="00980F91" w:rsidRDefault="00980F91">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p>
          <w:p w14:paraId="1066C4D7" w14:textId="77777777"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8"/>
                <w:szCs w:val="28"/>
                <w:u w:val="single"/>
              </w:rPr>
            </w:pPr>
            <w:r>
              <w:rPr>
                <w:rFonts w:ascii="Arial" w:eastAsia="Arial" w:hAnsi="Arial" w:cs="Arial"/>
                <w:b/>
                <w:color w:val="000000"/>
                <w:sz w:val="28"/>
                <w:szCs w:val="28"/>
                <w:u w:val="single"/>
              </w:rPr>
              <w:t xml:space="preserve">Notes </w:t>
            </w:r>
          </w:p>
        </w:tc>
      </w:tr>
    </w:tbl>
    <w:p w14:paraId="20614CD0" w14:textId="77777777" w:rsidR="00980F91" w:rsidRDefault="00980F91">
      <w:pPr>
        <w:widowControl w:val="0"/>
        <w:pBdr>
          <w:top w:val="nil"/>
          <w:left w:val="nil"/>
          <w:bottom w:val="nil"/>
          <w:right w:val="nil"/>
          <w:between w:val="nil"/>
        </w:pBdr>
        <w:spacing w:after="0" w:line="240" w:lineRule="auto"/>
        <w:ind w:left="-567" w:right="-284"/>
        <w:rPr>
          <w:rFonts w:ascii="Arial" w:eastAsia="Arial" w:hAnsi="Arial" w:cs="Arial"/>
          <w:b/>
          <w:color w:val="000000"/>
          <w:sz w:val="16"/>
          <w:szCs w:val="16"/>
        </w:rPr>
      </w:pPr>
    </w:p>
    <w:tbl>
      <w:tblPr>
        <w:tblStyle w:val="a0"/>
        <w:tblW w:w="1052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9"/>
        <w:gridCol w:w="3357"/>
        <w:gridCol w:w="3420"/>
      </w:tblGrid>
      <w:tr w:rsidR="00572AE5" w14:paraId="16AAE8A4" w14:textId="77777777" w:rsidTr="00572AE5">
        <w:trPr>
          <w:trHeight w:val="343"/>
        </w:trPr>
        <w:tc>
          <w:tcPr>
            <w:tcW w:w="3749"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35488E6A" w14:textId="03E1E0B5" w:rsidR="00572AE5" w:rsidRPr="00572AE5" w:rsidRDefault="00572AE5">
            <w:pPr>
              <w:rPr>
                <w:rFonts w:ascii="Arial" w:eastAsia="Arial" w:hAnsi="Arial" w:cs="Arial"/>
                <w:b/>
                <w:bCs/>
                <w:sz w:val="24"/>
                <w:szCs w:val="24"/>
              </w:rPr>
            </w:pPr>
            <w:r w:rsidRPr="00572AE5">
              <w:rPr>
                <w:rFonts w:ascii="Arial" w:eastAsia="Arial" w:hAnsi="Arial" w:cs="Arial"/>
                <w:b/>
                <w:bCs/>
                <w:sz w:val="24"/>
                <w:szCs w:val="24"/>
              </w:rPr>
              <w:t>Attendees</w:t>
            </w:r>
          </w:p>
        </w:tc>
        <w:tc>
          <w:tcPr>
            <w:tcW w:w="3357"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3B8C4409" w14:textId="77777777" w:rsidR="00572AE5" w:rsidRDefault="00572AE5">
            <w:pPr>
              <w:pBdr>
                <w:top w:val="nil"/>
                <w:left w:val="nil"/>
                <w:bottom w:val="nil"/>
                <w:right w:val="nil"/>
                <w:between w:val="nil"/>
              </w:pBdr>
              <w:rPr>
                <w:rFonts w:ascii="Arial" w:eastAsia="Arial" w:hAnsi="Arial" w:cs="Arial"/>
                <w:color w:val="000000"/>
                <w:sz w:val="24"/>
                <w:szCs w:val="24"/>
              </w:rPr>
            </w:pPr>
          </w:p>
        </w:tc>
        <w:tc>
          <w:tcPr>
            <w:tcW w:w="3420"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0F1AEAB5" w14:textId="77777777" w:rsidR="00572AE5" w:rsidRDefault="00572AE5">
            <w:pPr>
              <w:pBdr>
                <w:top w:val="nil"/>
                <w:left w:val="nil"/>
                <w:bottom w:val="nil"/>
                <w:right w:val="nil"/>
                <w:between w:val="nil"/>
              </w:pBdr>
              <w:rPr>
                <w:rFonts w:ascii="Arial" w:eastAsia="Arial" w:hAnsi="Arial" w:cs="Arial"/>
                <w:color w:val="000000"/>
                <w:sz w:val="24"/>
                <w:szCs w:val="24"/>
              </w:rPr>
            </w:pPr>
          </w:p>
        </w:tc>
      </w:tr>
      <w:tr w:rsidR="00980F91" w14:paraId="202083D9" w14:textId="77777777">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CC8740" w14:textId="77777777" w:rsidR="00980F91" w:rsidRDefault="00000000">
            <w:pPr>
              <w:rPr>
                <w:rFonts w:ascii="Arial" w:eastAsia="Arial" w:hAnsi="Arial" w:cs="Arial"/>
                <w:sz w:val="24"/>
                <w:szCs w:val="24"/>
              </w:rPr>
            </w:pPr>
            <w:r>
              <w:rPr>
                <w:rFonts w:ascii="Arial" w:eastAsia="Arial" w:hAnsi="Arial" w:cs="Arial"/>
                <w:sz w:val="24"/>
                <w:szCs w:val="24"/>
              </w:rPr>
              <w:t>David Nash (Chair)</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6D8B39" w14:textId="77777777" w:rsidR="00980F91" w:rsidRDefault="00000000">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rPr>
              <w:t xml:space="preserve">Mark Valleley (Secretary) </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82F5E8" w14:textId="77777777" w:rsidR="00980F91" w:rsidRDefault="00000000">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rPr>
              <w:t xml:space="preserve">Tina </w:t>
            </w:r>
            <w:proofErr w:type="spellStart"/>
            <w:r>
              <w:rPr>
                <w:rFonts w:ascii="Arial" w:eastAsia="Arial" w:hAnsi="Arial" w:cs="Arial"/>
                <w:color w:val="000000"/>
                <w:sz w:val="24"/>
                <w:szCs w:val="24"/>
              </w:rPr>
              <w:t>Letanka</w:t>
            </w:r>
            <w:proofErr w:type="spellEnd"/>
          </w:p>
        </w:tc>
      </w:tr>
      <w:tr w:rsidR="00980F91" w14:paraId="69A975B1" w14:textId="77777777">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6EE903" w14:textId="44BF1EE6" w:rsidR="00980F91" w:rsidRDefault="0003167D">
            <w:pPr>
              <w:rPr>
                <w:rFonts w:ascii="Arial" w:eastAsia="Arial" w:hAnsi="Arial" w:cs="Arial"/>
                <w:sz w:val="24"/>
                <w:szCs w:val="24"/>
              </w:rPr>
            </w:pPr>
            <w:r>
              <w:rPr>
                <w:rFonts w:ascii="Arial" w:eastAsia="Arial" w:hAnsi="Arial" w:cs="Arial"/>
                <w:color w:val="000000"/>
                <w:sz w:val="24"/>
                <w:szCs w:val="24"/>
              </w:rPr>
              <w:t xml:space="preserve">Sheryl </w:t>
            </w:r>
            <w:proofErr w:type="spellStart"/>
            <w:r>
              <w:rPr>
                <w:rFonts w:ascii="Arial" w:eastAsia="Arial" w:hAnsi="Arial" w:cs="Arial"/>
                <w:color w:val="000000"/>
                <w:sz w:val="24"/>
                <w:szCs w:val="24"/>
              </w:rPr>
              <w:t>Rennison</w:t>
            </w:r>
            <w:proofErr w:type="spellEnd"/>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EDCF04" w14:textId="44D96187" w:rsidR="00980F91" w:rsidRDefault="0003167D">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Leycester</w:t>
            </w:r>
            <w:proofErr w:type="spellEnd"/>
            <w:r>
              <w:rPr>
                <w:rFonts w:ascii="Arial" w:eastAsia="Arial" w:hAnsi="Arial" w:cs="Arial"/>
                <w:color w:val="000000"/>
                <w:sz w:val="24"/>
                <w:szCs w:val="24"/>
              </w:rPr>
              <w:t xml:space="preserve"> Whewell</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2B8566" w14:textId="4BDBE954" w:rsidR="00980F91" w:rsidRDefault="0003167D">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rPr>
              <w:t>Mike Goss</w:t>
            </w:r>
          </w:p>
        </w:tc>
      </w:tr>
      <w:tr w:rsidR="00980F91" w14:paraId="17814083" w14:textId="77777777">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14E6C3" w14:textId="5DD4E82D" w:rsidR="00980F91" w:rsidRDefault="00980F91">
            <w:pPr>
              <w:rPr>
                <w:rFonts w:ascii="Arial" w:eastAsia="Arial" w:hAnsi="Arial" w:cs="Arial"/>
                <w:sz w:val="24"/>
                <w:szCs w:val="24"/>
              </w:rPr>
            </w:pP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E58A0D" w14:textId="4B7D6629" w:rsidR="00980F91" w:rsidRDefault="00980F91">
            <w:pPr>
              <w:pBdr>
                <w:top w:val="nil"/>
                <w:left w:val="nil"/>
                <w:bottom w:val="nil"/>
                <w:right w:val="nil"/>
                <w:between w:val="nil"/>
              </w:pBdr>
              <w:rPr>
                <w:rFonts w:ascii="Arial" w:eastAsia="Arial" w:hAnsi="Arial" w:cs="Arial"/>
                <w:color w:val="000000"/>
                <w:sz w:val="24"/>
                <w:szCs w:val="24"/>
              </w:rPr>
            </w:pP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EDEBF0" w14:textId="48A03335" w:rsidR="00980F91" w:rsidRDefault="00980F91">
            <w:pPr>
              <w:pBdr>
                <w:top w:val="nil"/>
                <w:left w:val="nil"/>
                <w:bottom w:val="nil"/>
                <w:right w:val="nil"/>
                <w:between w:val="nil"/>
              </w:pBdr>
              <w:rPr>
                <w:rFonts w:ascii="Arial" w:eastAsia="Arial" w:hAnsi="Arial" w:cs="Arial"/>
                <w:color w:val="000000"/>
                <w:sz w:val="24"/>
                <w:szCs w:val="24"/>
              </w:rPr>
            </w:pPr>
          </w:p>
        </w:tc>
      </w:tr>
      <w:tr w:rsidR="00980F91" w14:paraId="67746D50" w14:textId="77777777">
        <w:trPr>
          <w:trHeight w:val="282"/>
        </w:trPr>
        <w:tc>
          <w:tcPr>
            <w:tcW w:w="10526"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5494B1C3" w14:textId="77777777" w:rsidR="00980F91" w:rsidRDefault="00000000">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Apologies</w:t>
            </w:r>
          </w:p>
        </w:tc>
      </w:tr>
      <w:tr w:rsidR="00980F91" w14:paraId="3BF16AC8" w14:textId="77777777">
        <w:trPr>
          <w:trHeight w:val="341"/>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8929058"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 xml:space="preserve">Lucie </w:t>
            </w:r>
            <w:proofErr w:type="spellStart"/>
            <w:r>
              <w:rPr>
                <w:rFonts w:ascii="Arial" w:eastAsia="Arial" w:hAnsi="Arial" w:cs="Arial"/>
                <w:color w:val="000000"/>
                <w:sz w:val="24"/>
                <w:szCs w:val="24"/>
              </w:rPr>
              <w:t>Carnagan</w:t>
            </w:r>
            <w:proofErr w:type="spellEnd"/>
            <w:r>
              <w:rPr>
                <w:rFonts w:ascii="Arial" w:eastAsia="Arial" w:hAnsi="Arial" w:cs="Arial"/>
                <w:color w:val="000000"/>
                <w:sz w:val="24"/>
                <w:szCs w:val="24"/>
              </w:rPr>
              <w:t>-Holt</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9B86A98"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Sally Ashby</w:t>
            </w: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2DE0EFB"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Gail Giles</w:t>
            </w:r>
          </w:p>
        </w:tc>
      </w:tr>
      <w:tr w:rsidR="00980F91" w14:paraId="1EE562F8" w14:textId="77777777">
        <w:trPr>
          <w:trHeight w:val="149"/>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79A4BF4"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Cat Wood-Evans</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560AC8D" w14:textId="3F32BEC6" w:rsidR="00980F91" w:rsidRDefault="0003167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sz w:val="24"/>
                <w:szCs w:val="24"/>
              </w:rPr>
              <w:t>Noel Hardy</w:t>
            </w: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58C8800D" w14:textId="08D9AECE" w:rsidR="00980F91" w:rsidRDefault="0003167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Helen Denning</w:t>
            </w:r>
          </w:p>
        </w:tc>
      </w:tr>
      <w:tr w:rsidR="00980F91" w14:paraId="33314B97" w14:textId="77777777">
        <w:trPr>
          <w:trHeight w:val="322"/>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1127B50" w14:textId="6DDA4E88" w:rsidR="00980F91" w:rsidRDefault="0003167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 xml:space="preserve">Peter Gunner </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1D11A73F" w14:textId="4E931355" w:rsidR="00980F91" w:rsidRDefault="00980F9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4949E70A"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tc>
      </w:tr>
    </w:tbl>
    <w:p w14:paraId="21AF2270" w14:textId="56C8D9C2" w:rsidR="006D1E49" w:rsidRDefault="006D1E49">
      <w:pPr>
        <w:widowControl w:val="0"/>
        <w:pBdr>
          <w:top w:val="nil"/>
          <w:left w:val="nil"/>
          <w:bottom w:val="nil"/>
          <w:right w:val="nil"/>
          <w:between w:val="nil"/>
        </w:pBdr>
        <w:spacing w:after="0" w:line="240" w:lineRule="auto"/>
        <w:ind w:right="-284"/>
        <w:rPr>
          <w:rFonts w:ascii="Arial" w:eastAsia="Arial" w:hAnsi="Arial" w:cs="Arial"/>
          <w:b/>
          <w:color w:val="000000"/>
          <w:sz w:val="12"/>
          <w:szCs w:val="12"/>
        </w:rPr>
      </w:pPr>
    </w:p>
    <w:p w14:paraId="7256D4B8" w14:textId="082B909B" w:rsidR="006D1E49" w:rsidRDefault="006D1E49">
      <w:pPr>
        <w:widowControl w:val="0"/>
        <w:pBdr>
          <w:top w:val="nil"/>
          <w:left w:val="nil"/>
          <w:bottom w:val="nil"/>
          <w:right w:val="nil"/>
          <w:between w:val="nil"/>
        </w:pBdr>
        <w:spacing w:after="0" w:line="240" w:lineRule="auto"/>
        <w:ind w:right="-284"/>
        <w:rPr>
          <w:rFonts w:ascii="Arial" w:eastAsia="Arial" w:hAnsi="Arial" w:cs="Arial"/>
          <w:b/>
          <w:color w:val="000000"/>
          <w:sz w:val="12"/>
          <w:szCs w:val="12"/>
        </w:rPr>
      </w:pPr>
    </w:p>
    <w:p w14:paraId="0A57443B" w14:textId="3189D99F" w:rsidR="006D1E49" w:rsidRDefault="006D1E49" w:rsidP="00087602">
      <w:pPr>
        <w:widowControl w:val="0"/>
        <w:pBdr>
          <w:top w:val="nil"/>
          <w:left w:val="nil"/>
          <w:bottom w:val="nil"/>
          <w:right w:val="nil"/>
          <w:between w:val="nil"/>
        </w:pBdr>
        <w:spacing w:after="0" w:line="240" w:lineRule="auto"/>
        <w:ind w:right="-284" w:hanging="426"/>
        <w:rPr>
          <w:rFonts w:ascii="Arial" w:eastAsia="Arial" w:hAnsi="Arial" w:cs="Arial"/>
          <w:b/>
          <w:color w:val="000000"/>
          <w:sz w:val="24"/>
          <w:szCs w:val="24"/>
        </w:rPr>
      </w:pPr>
      <w:r w:rsidRPr="006D1E49">
        <w:rPr>
          <w:rFonts w:ascii="Arial" w:eastAsia="Arial" w:hAnsi="Arial" w:cs="Arial"/>
          <w:b/>
          <w:color w:val="000000"/>
          <w:sz w:val="24"/>
          <w:szCs w:val="24"/>
        </w:rPr>
        <w:t xml:space="preserve">Annual General Meeting </w:t>
      </w:r>
    </w:p>
    <w:p w14:paraId="7BD23AC1" w14:textId="4B24F8EC" w:rsidR="006D1E49" w:rsidRDefault="006D1E49">
      <w:pPr>
        <w:widowControl w:val="0"/>
        <w:pBdr>
          <w:top w:val="nil"/>
          <w:left w:val="nil"/>
          <w:bottom w:val="nil"/>
          <w:right w:val="nil"/>
          <w:between w:val="nil"/>
        </w:pBdr>
        <w:spacing w:after="0" w:line="240" w:lineRule="auto"/>
        <w:ind w:right="-284"/>
        <w:rPr>
          <w:rFonts w:ascii="Arial" w:eastAsia="Arial" w:hAnsi="Arial" w:cs="Arial"/>
          <w:b/>
          <w:color w:val="000000"/>
          <w:sz w:val="24"/>
          <w:szCs w:val="24"/>
        </w:rPr>
      </w:pP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6D1E49" w14:paraId="4BCC2D0D" w14:textId="77777777" w:rsidTr="004F4CB2">
        <w:trPr>
          <w:trHeight w:val="20"/>
        </w:trPr>
        <w:tc>
          <w:tcPr>
            <w:tcW w:w="8931" w:type="dxa"/>
            <w:shd w:val="clear" w:color="auto" w:fill="BFBFBF"/>
          </w:tcPr>
          <w:p w14:paraId="5BF0B770" w14:textId="77777777" w:rsidR="006D1E49" w:rsidRDefault="006D1E49" w:rsidP="004F4CB2">
            <w:pPr>
              <w:spacing w:before="120" w:after="120"/>
              <w:rPr>
                <w:rFonts w:ascii="Arial" w:eastAsia="Arial" w:hAnsi="Arial" w:cs="Arial"/>
                <w:b/>
              </w:rPr>
            </w:pPr>
            <w:r>
              <w:rPr>
                <w:rFonts w:ascii="Arial" w:eastAsia="Arial" w:hAnsi="Arial" w:cs="Arial"/>
                <w:b/>
              </w:rPr>
              <w:t>Item</w:t>
            </w:r>
          </w:p>
        </w:tc>
        <w:tc>
          <w:tcPr>
            <w:tcW w:w="1332" w:type="dxa"/>
            <w:shd w:val="clear" w:color="auto" w:fill="BFBFBF"/>
          </w:tcPr>
          <w:p w14:paraId="3CBA228C" w14:textId="77777777" w:rsidR="006D1E49" w:rsidRDefault="006D1E49" w:rsidP="004F4CB2">
            <w:pPr>
              <w:spacing w:before="120" w:after="120" w:line="276" w:lineRule="auto"/>
              <w:ind w:left="-250"/>
              <w:jc w:val="center"/>
              <w:rPr>
                <w:rFonts w:ascii="Arial" w:eastAsia="Arial" w:hAnsi="Arial" w:cs="Arial"/>
                <w:b/>
                <w:sz w:val="24"/>
                <w:szCs w:val="24"/>
              </w:rPr>
            </w:pPr>
            <w:r>
              <w:rPr>
                <w:rFonts w:ascii="Arial" w:eastAsia="Arial" w:hAnsi="Arial" w:cs="Arial"/>
                <w:b/>
                <w:sz w:val="24"/>
                <w:szCs w:val="24"/>
              </w:rPr>
              <w:t>Action</w:t>
            </w:r>
          </w:p>
        </w:tc>
      </w:tr>
      <w:tr w:rsidR="006D1E49" w14:paraId="6EA018B5" w14:textId="77777777" w:rsidTr="004F4CB2">
        <w:trPr>
          <w:trHeight w:val="441"/>
        </w:trPr>
        <w:tc>
          <w:tcPr>
            <w:tcW w:w="8931" w:type="dxa"/>
            <w:tcBorders>
              <w:bottom w:val="single" w:sz="4" w:space="0" w:color="000000"/>
            </w:tcBorders>
            <w:shd w:val="clear" w:color="auto" w:fill="D9D9D9"/>
          </w:tcPr>
          <w:p w14:paraId="72E91D8B" w14:textId="5E8D2501" w:rsidR="006D1E49" w:rsidRPr="00E014FD" w:rsidRDefault="006D1E49" w:rsidP="00E014FD">
            <w:pPr>
              <w:pStyle w:val="ListParagraph"/>
              <w:numPr>
                <w:ilvl w:val="0"/>
                <w:numId w:val="5"/>
              </w:numPr>
              <w:ind w:left="598" w:hanging="598"/>
              <w:rPr>
                <w:rFonts w:ascii="Arial" w:eastAsia="Arial" w:hAnsi="Arial" w:cs="Arial"/>
                <w:b/>
                <w:sz w:val="24"/>
                <w:szCs w:val="24"/>
              </w:rPr>
            </w:pPr>
            <w:r w:rsidRPr="00E014FD">
              <w:rPr>
                <w:rFonts w:ascii="Arial" w:eastAsia="Arial" w:hAnsi="Arial" w:cs="Arial"/>
                <w:b/>
                <w:sz w:val="24"/>
                <w:szCs w:val="24"/>
              </w:rPr>
              <w:t xml:space="preserve">Introduction from the Chair and apologies   </w:t>
            </w:r>
          </w:p>
        </w:tc>
        <w:tc>
          <w:tcPr>
            <w:tcW w:w="1332" w:type="dxa"/>
            <w:tcBorders>
              <w:bottom w:val="single" w:sz="4" w:space="0" w:color="000000"/>
            </w:tcBorders>
            <w:shd w:val="clear" w:color="auto" w:fill="D9D9D9"/>
          </w:tcPr>
          <w:p w14:paraId="741F44D2" w14:textId="77777777" w:rsidR="006D1E49" w:rsidRDefault="006D1E49" w:rsidP="006D1E49">
            <w:pPr>
              <w:pBdr>
                <w:top w:val="none" w:sz="0" w:space="0" w:color="000000"/>
                <w:left w:val="none" w:sz="0" w:space="0" w:color="000000"/>
                <w:bottom w:val="none" w:sz="0" w:space="0" w:color="000000"/>
                <w:right w:val="none" w:sz="0" w:space="0" w:color="000000"/>
                <w:between w:val="none" w:sz="0" w:space="0" w:color="000000"/>
              </w:pBdr>
              <w:spacing w:line="276" w:lineRule="auto"/>
              <w:ind w:left="-250"/>
              <w:jc w:val="center"/>
              <w:rPr>
                <w:rFonts w:ascii="Arial" w:eastAsia="Arial" w:hAnsi="Arial" w:cs="Arial"/>
                <w:b/>
                <w:color w:val="000000"/>
                <w:sz w:val="24"/>
                <w:szCs w:val="24"/>
              </w:rPr>
            </w:pPr>
          </w:p>
        </w:tc>
      </w:tr>
      <w:tr w:rsidR="006D1E49" w:rsidRPr="00572AE5" w14:paraId="2B870349" w14:textId="77777777" w:rsidTr="00747251">
        <w:trPr>
          <w:trHeight w:val="983"/>
        </w:trPr>
        <w:tc>
          <w:tcPr>
            <w:tcW w:w="8931" w:type="dxa"/>
            <w:shd w:val="clear" w:color="auto" w:fill="auto"/>
          </w:tcPr>
          <w:p w14:paraId="61D82E9D" w14:textId="4B2219FC" w:rsidR="006D1E49" w:rsidRDefault="00202256" w:rsidP="00202256">
            <w:pPr>
              <w:pStyle w:val="ListParagraph"/>
              <w:numPr>
                <w:ilvl w:val="1"/>
                <w:numId w:val="1"/>
              </w:numPr>
              <w:pBdr>
                <w:top w:val="nil"/>
                <w:left w:val="nil"/>
                <w:bottom w:val="nil"/>
                <w:right w:val="nil"/>
                <w:between w:val="nil"/>
              </w:pBdr>
              <w:ind w:left="592" w:hanging="568"/>
            </w:pPr>
            <w:r w:rsidRPr="00202256">
              <w:rPr>
                <w:rFonts w:ascii="Arial" w:eastAsia="Arial" w:hAnsi="Arial" w:cs="Arial"/>
                <w:color w:val="000000"/>
                <w:sz w:val="24"/>
                <w:szCs w:val="24"/>
              </w:rPr>
              <w:t>Da</w:t>
            </w:r>
            <w:r w:rsidR="006D1E49" w:rsidRPr="00202256">
              <w:rPr>
                <w:rFonts w:ascii="Arial" w:eastAsia="Arial" w:hAnsi="Arial" w:cs="Arial"/>
                <w:color w:val="000000"/>
                <w:sz w:val="24"/>
                <w:szCs w:val="24"/>
              </w:rPr>
              <w:t>v</w:t>
            </w:r>
            <w:r w:rsidR="00492E2A">
              <w:rPr>
                <w:rFonts w:ascii="Arial" w:eastAsia="Arial" w:hAnsi="Arial" w:cs="Arial"/>
                <w:color w:val="000000"/>
                <w:sz w:val="24"/>
                <w:szCs w:val="24"/>
              </w:rPr>
              <w:t>id</w:t>
            </w:r>
            <w:r w:rsidR="006D1E49" w:rsidRPr="00202256">
              <w:rPr>
                <w:rFonts w:ascii="Arial" w:eastAsia="Arial" w:hAnsi="Arial" w:cs="Arial"/>
                <w:color w:val="000000"/>
                <w:sz w:val="24"/>
                <w:szCs w:val="24"/>
              </w:rPr>
              <w:t xml:space="preserve"> Nash welcomed everybody to the meeting.</w:t>
            </w:r>
          </w:p>
          <w:p w14:paraId="3D5B931E" w14:textId="42A296CF" w:rsidR="006D1E49" w:rsidRPr="00202256" w:rsidRDefault="006D1E49" w:rsidP="00202256">
            <w:pPr>
              <w:numPr>
                <w:ilvl w:val="1"/>
                <w:numId w:val="1"/>
              </w:numPr>
              <w:pBdr>
                <w:top w:val="nil"/>
                <w:left w:val="nil"/>
                <w:bottom w:val="nil"/>
                <w:right w:val="nil"/>
                <w:between w:val="nil"/>
              </w:pBdr>
              <w:spacing w:line="276" w:lineRule="auto"/>
              <w:ind w:left="592" w:hanging="553"/>
              <w:rPr>
                <w:rFonts w:ascii="Arial" w:eastAsia="Arial" w:hAnsi="Arial" w:cs="Arial"/>
                <w:color w:val="000000"/>
                <w:sz w:val="24"/>
                <w:szCs w:val="24"/>
              </w:rPr>
            </w:pPr>
            <w:r w:rsidRPr="006D1E49">
              <w:rPr>
                <w:rFonts w:ascii="Arial" w:eastAsia="Arial" w:hAnsi="Arial" w:cs="Arial"/>
                <w:color w:val="000000"/>
                <w:sz w:val="24"/>
                <w:szCs w:val="24"/>
              </w:rPr>
              <w:t>The meeting would be split into two sections with the Annual General Meeting first followed by the regular monthly meeting.</w:t>
            </w:r>
            <w:r w:rsidR="00747251" w:rsidRPr="00747251">
              <w:rPr>
                <w:rFonts w:ascii="Arial" w:eastAsia="Arial" w:hAnsi="Arial" w:cs="Arial"/>
                <w:color w:val="000000"/>
                <w:sz w:val="24"/>
                <w:szCs w:val="24"/>
              </w:rPr>
              <w:t xml:space="preserve"> </w:t>
            </w:r>
            <w:r w:rsidRPr="00747251">
              <w:rPr>
                <w:rFonts w:ascii="Arial" w:eastAsia="Arial" w:hAnsi="Arial" w:cs="Arial"/>
                <w:color w:val="000000"/>
                <w:sz w:val="24"/>
                <w:szCs w:val="24"/>
              </w:rPr>
              <w:t xml:space="preserve"> </w:t>
            </w:r>
          </w:p>
        </w:tc>
        <w:tc>
          <w:tcPr>
            <w:tcW w:w="1332" w:type="dxa"/>
            <w:shd w:val="clear" w:color="auto" w:fill="auto"/>
          </w:tcPr>
          <w:p w14:paraId="0C60AE2C" w14:textId="7B57E04F" w:rsidR="006D1E49" w:rsidRDefault="00202256" w:rsidP="006D1E4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p>
          <w:p w14:paraId="79A434B5" w14:textId="6BF02708" w:rsidR="006D1E49" w:rsidRPr="00492E2A" w:rsidRDefault="006D1E49" w:rsidP="006D1E4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tc>
      </w:tr>
      <w:tr w:rsidR="00747251" w:rsidRPr="00572AE5" w14:paraId="08302975" w14:textId="77777777" w:rsidTr="00747251">
        <w:trPr>
          <w:trHeight w:val="409"/>
        </w:trPr>
        <w:tc>
          <w:tcPr>
            <w:tcW w:w="8931" w:type="dxa"/>
            <w:shd w:val="clear" w:color="auto" w:fill="D9D9D9" w:themeFill="background1" w:themeFillShade="D9"/>
          </w:tcPr>
          <w:p w14:paraId="311E45C0" w14:textId="321B5E2E" w:rsidR="00747251" w:rsidRPr="00202256" w:rsidRDefault="00747251" w:rsidP="00747251">
            <w:pPr>
              <w:pStyle w:val="ListParagraph"/>
              <w:numPr>
                <w:ilvl w:val="0"/>
                <w:numId w:val="1"/>
              </w:numPr>
              <w:rPr>
                <w:rFonts w:ascii="Arial" w:eastAsia="Arial" w:hAnsi="Arial" w:cs="Arial"/>
                <w:b/>
                <w:bCs/>
                <w:sz w:val="24"/>
                <w:szCs w:val="24"/>
              </w:rPr>
            </w:pPr>
            <w:r w:rsidRPr="00202256">
              <w:rPr>
                <w:rFonts w:ascii="Arial" w:eastAsia="Arial" w:hAnsi="Arial" w:cs="Arial"/>
                <w:b/>
                <w:bCs/>
                <w:sz w:val="24"/>
                <w:szCs w:val="24"/>
              </w:rPr>
              <w:t xml:space="preserve">Chair’s Report </w:t>
            </w:r>
          </w:p>
        </w:tc>
        <w:tc>
          <w:tcPr>
            <w:tcW w:w="1332" w:type="dxa"/>
            <w:shd w:val="clear" w:color="auto" w:fill="D9D9D9" w:themeFill="background1" w:themeFillShade="D9"/>
          </w:tcPr>
          <w:p w14:paraId="71669A08" w14:textId="77777777" w:rsidR="00747251" w:rsidRDefault="00747251" w:rsidP="0074725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tc>
      </w:tr>
      <w:tr w:rsidR="00747251" w:rsidRPr="00572AE5" w14:paraId="4C093755" w14:textId="77777777" w:rsidTr="00747251">
        <w:trPr>
          <w:trHeight w:val="409"/>
        </w:trPr>
        <w:tc>
          <w:tcPr>
            <w:tcW w:w="8931" w:type="dxa"/>
            <w:shd w:val="clear" w:color="auto" w:fill="auto"/>
          </w:tcPr>
          <w:p w14:paraId="134CE909" w14:textId="1EAE9554" w:rsidR="00747251" w:rsidRPr="00202256" w:rsidRDefault="00747251" w:rsidP="00087602">
            <w:pPr>
              <w:pStyle w:val="ListParagraph"/>
              <w:numPr>
                <w:ilvl w:val="1"/>
                <w:numId w:val="1"/>
              </w:numPr>
              <w:ind w:left="592" w:hanging="568"/>
              <w:rPr>
                <w:rFonts w:ascii="Arial" w:eastAsia="Arial" w:hAnsi="Arial" w:cs="Arial"/>
                <w:sz w:val="24"/>
                <w:szCs w:val="24"/>
              </w:rPr>
            </w:pPr>
            <w:r w:rsidRPr="00202256">
              <w:rPr>
                <w:rFonts w:ascii="Arial" w:eastAsia="Arial" w:hAnsi="Arial" w:cs="Arial"/>
                <w:sz w:val="24"/>
                <w:szCs w:val="24"/>
              </w:rPr>
              <w:t>Dav</w:t>
            </w:r>
            <w:r w:rsidR="00492E2A">
              <w:rPr>
                <w:rFonts w:ascii="Arial" w:eastAsia="Arial" w:hAnsi="Arial" w:cs="Arial"/>
                <w:sz w:val="24"/>
                <w:szCs w:val="24"/>
              </w:rPr>
              <w:t>id</w:t>
            </w:r>
            <w:r w:rsidRPr="00202256">
              <w:rPr>
                <w:rFonts w:ascii="Arial" w:eastAsia="Arial" w:hAnsi="Arial" w:cs="Arial"/>
                <w:sz w:val="24"/>
                <w:szCs w:val="24"/>
              </w:rPr>
              <w:t xml:space="preserve"> gave his Chair’s report</w:t>
            </w:r>
            <w:r w:rsidR="00492E2A">
              <w:rPr>
                <w:rFonts w:ascii="Arial" w:eastAsia="Arial" w:hAnsi="Arial" w:cs="Arial"/>
                <w:sz w:val="24"/>
                <w:szCs w:val="24"/>
              </w:rPr>
              <w:t>,</w:t>
            </w:r>
            <w:r w:rsidRPr="00202256">
              <w:rPr>
                <w:rFonts w:ascii="Arial" w:eastAsia="Arial" w:hAnsi="Arial" w:cs="Arial"/>
                <w:sz w:val="24"/>
                <w:szCs w:val="24"/>
              </w:rPr>
              <w:t xml:space="preserve"> a copy of which can be found in Annex 1 </w:t>
            </w:r>
          </w:p>
        </w:tc>
        <w:tc>
          <w:tcPr>
            <w:tcW w:w="1332" w:type="dxa"/>
            <w:shd w:val="clear" w:color="auto" w:fill="auto"/>
          </w:tcPr>
          <w:p w14:paraId="0894B5A5" w14:textId="77777777" w:rsidR="00747251" w:rsidRDefault="00747251" w:rsidP="0074725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tc>
      </w:tr>
      <w:tr w:rsidR="00747251" w:rsidRPr="00572AE5" w14:paraId="64632152" w14:textId="77777777" w:rsidTr="00747251">
        <w:trPr>
          <w:trHeight w:val="409"/>
        </w:trPr>
        <w:tc>
          <w:tcPr>
            <w:tcW w:w="8931" w:type="dxa"/>
            <w:shd w:val="clear" w:color="auto" w:fill="D9D9D9" w:themeFill="background1" w:themeFillShade="D9"/>
          </w:tcPr>
          <w:p w14:paraId="318900B3" w14:textId="59B4E97E" w:rsidR="00747251" w:rsidRPr="00202256" w:rsidRDefault="00747251" w:rsidP="00747251">
            <w:pPr>
              <w:pStyle w:val="ListParagraph"/>
              <w:numPr>
                <w:ilvl w:val="0"/>
                <w:numId w:val="1"/>
              </w:numPr>
              <w:rPr>
                <w:rFonts w:ascii="Arial" w:eastAsia="Arial" w:hAnsi="Arial" w:cs="Arial"/>
                <w:b/>
                <w:bCs/>
                <w:sz w:val="24"/>
                <w:szCs w:val="24"/>
              </w:rPr>
            </w:pPr>
            <w:r w:rsidRPr="00202256">
              <w:rPr>
                <w:rFonts w:ascii="Arial" w:eastAsia="Arial" w:hAnsi="Arial" w:cs="Arial"/>
                <w:b/>
                <w:bCs/>
                <w:sz w:val="24"/>
                <w:szCs w:val="24"/>
              </w:rPr>
              <w:t xml:space="preserve">Treasurer’s Report </w:t>
            </w:r>
          </w:p>
        </w:tc>
        <w:tc>
          <w:tcPr>
            <w:tcW w:w="1332" w:type="dxa"/>
            <w:shd w:val="clear" w:color="auto" w:fill="D9D9D9" w:themeFill="background1" w:themeFillShade="D9"/>
          </w:tcPr>
          <w:p w14:paraId="6FECA42C" w14:textId="77777777" w:rsidR="00747251" w:rsidRDefault="00747251" w:rsidP="0074725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tc>
      </w:tr>
      <w:tr w:rsidR="00747251" w:rsidRPr="00572AE5" w14:paraId="465515FC" w14:textId="77777777" w:rsidTr="00202256">
        <w:trPr>
          <w:trHeight w:val="409"/>
        </w:trPr>
        <w:tc>
          <w:tcPr>
            <w:tcW w:w="8931" w:type="dxa"/>
            <w:shd w:val="clear" w:color="auto" w:fill="auto"/>
          </w:tcPr>
          <w:p w14:paraId="3E373EE1" w14:textId="35C0566B" w:rsidR="00202256" w:rsidRPr="00087602" w:rsidRDefault="00202256" w:rsidP="00087602">
            <w:pPr>
              <w:pStyle w:val="ListParagraph"/>
              <w:numPr>
                <w:ilvl w:val="1"/>
                <w:numId w:val="1"/>
              </w:numPr>
              <w:ind w:left="592" w:hanging="592"/>
              <w:rPr>
                <w:rFonts w:ascii="Arial" w:eastAsia="Arial" w:hAnsi="Arial" w:cs="Arial"/>
                <w:sz w:val="24"/>
                <w:szCs w:val="24"/>
              </w:rPr>
            </w:pPr>
            <w:r w:rsidRPr="00202256">
              <w:rPr>
                <w:rFonts w:ascii="Arial" w:eastAsia="Arial" w:hAnsi="Arial" w:cs="Arial"/>
                <w:sz w:val="24"/>
                <w:szCs w:val="24"/>
              </w:rPr>
              <w:t xml:space="preserve">Sheryl gave her Treasurer’s report. A </w:t>
            </w:r>
            <w:r w:rsidR="00BE28C9">
              <w:rPr>
                <w:rFonts w:ascii="Arial" w:eastAsia="Arial" w:hAnsi="Arial" w:cs="Arial"/>
                <w:sz w:val="24"/>
                <w:szCs w:val="24"/>
              </w:rPr>
              <w:t>summary</w:t>
            </w:r>
            <w:r w:rsidRPr="00202256">
              <w:rPr>
                <w:rFonts w:ascii="Arial" w:eastAsia="Arial" w:hAnsi="Arial" w:cs="Arial"/>
                <w:sz w:val="24"/>
                <w:szCs w:val="24"/>
              </w:rPr>
              <w:t xml:space="preserve"> of the current financial position of the group can be found in Annex 2.  </w:t>
            </w:r>
          </w:p>
        </w:tc>
        <w:tc>
          <w:tcPr>
            <w:tcW w:w="1332" w:type="dxa"/>
            <w:shd w:val="clear" w:color="auto" w:fill="auto"/>
          </w:tcPr>
          <w:p w14:paraId="6874079E" w14:textId="77777777" w:rsidR="00747251" w:rsidRDefault="00747251" w:rsidP="0074725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tc>
      </w:tr>
      <w:tr w:rsidR="00202256" w:rsidRPr="00572AE5" w14:paraId="2118D020" w14:textId="77777777" w:rsidTr="00202256">
        <w:trPr>
          <w:trHeight w:val="409"/>
        </w:trPr>
        <w:tc>
          <w:tcPr>
            <w:tcW w:w="8931" w:type="dxa"/>
            <w:shd w:val="clear" w:color="auto" w:fill="BFBFBF" w:themeFill="background1" w:themeFillShade="BF"/>
          </w:tcPr>
          <w:p w14:paraId="27C2E4A0" w14:textId="44D9FAC8" w:rsidR="00202256" w:rsidRPr="004A6AEB" w:rsidRDefault="00202256" w:rsidP="00202256">
            <w:pPr>
              <w:pStyle w:val="ListParagraph"/>
              <w:numPr>
                <w:ilvl w:val="0"/>
                <w:numId w:val="1"/>
              </w:numPr>
              <w:rPr>
                <w:rFonts w:ascii="Arial" w:eastAsia="Arial" w:hAnsi="Arial" w:cs="Arial"/>
                <w:b/>
                <w:bCs/>
                <w:sz w:val="24"/>
                <w:szCs w:val="24"/>
              </w:rPr>
            </w:pPr>
            <w:r w:rsidRPr="004A6AEB">
              <w:rPr>
                <w:rFonts w:ascii="Arial" w:eastAsia="Arial" w:hAnsi="Arial" w:cs="Arial"/>
                <w:b/>
                <w:bCs/>
                <w:sz w:val="24"/>
                <w:szCs w:val="24"/>
              </w:rPr>
              <w:t xml:space="preserve">Election of officers </w:t>
            </w:r>
          </w:p>
        </w:tc>
        <w:tc>
          <w:tcPr>
            <w:tcW w:w="1332" w:type="dxa"/>
            <w:shd w:val="clear" w:color="auto" w:fill="BFBFBF" w:themeFill="background1" w:themeFillShade="BF"/>
          </w:tcPr>
          <w:p w14:paraId="7AC98C50" w14:textId="77777777" w:rsidR="00202256" w:rsidRDefault="00202256" w:rsidP="0074725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tc>
      </w:tr>
      <w:tr w:rsidR="00202256" w:rsidRPr="00572AE5" w14:paraId="1C0FB4EC" w14:textId="77777777" w:rsidTr="00747251">
        <w:trPr>
          <w:trHeight w:val="409"/>
        </w:trPr>
        <w:tc>
          <w:tcPr>
            <w:tcW w:w="8931" w:type="dxa"/>
            <w:tcBorders>
              <w:bottom w:val="single" w:sz="4" w:space="0" w:color="000000"/>
            </w:tcBorders>
            <w:shd w:val="clear" w:color="auto" w:fill="auto"/>
          </w:tcPr>
          <w:p w14:paraId="3E90862F" w14:textId="68E20F1A" w:rsidR="00202256" w:rsidRDefault="00202256" w:rsidP="00202256">
            <w:pPr>
              <w:pStyle w:val="ListParagraph"/>
              <w:numPr>
                <w:ilvl w:val="1"/>
                <w:numId w:val="1"/>
              </w:numPr>
              <w:ind w:left="450" w:hanging="450"/>
              <w:rPr>
                <w:rFonts w:ascii="Arial" w:eastAsia="Arial" w:hAnsi="Arial" w:cs="Arial"/>
                <w:sz w:val="24"/>
                <w:szCs w:val="24"/>
              </w:rPr>
            </w:pPr>
            <w:r>
              <w:rPr>
                <w:rFonts w:ascii="Arial" w:eastAsia="Arial" w:hAnsi="Arial" w:cs="Arial"/>
                <w:sz w:val="24"/>
                <w:szCs w:val="24"/>
              </w:rPr>
              <w:t>The following officers were elected unanimously:</w:t>
            </w:r>
          </w:p>
          <w:p w14:paraId="306946CF" w14:textId="70475FDC" w:rsidR="00202256" w:rsidRDefault="00202256" w:rsidP="00202256">
            <w:pPr>
              <w:pStyle w:val="ListParagraph"/>
              <w:numPr>
                <w:ilvl w:val="0"/>
                <w:numId w:val="6"/>
              </w:numPr>
              <w:rPr>
                <w:rFonts w:ascii="Arial" w:eastAsia="Arial" w:hAnsi="Arial" w:cs="Arial"/>
                <w:sz w:val="24"/>
                <w:szCs w:val="24"/>
              </w:rPr>
            </w:pPr>
            <w:r>
              <w:rPr>
                <w:rFonts w:ascii="Arial" w:eastAsia="Arial" w:hAnsi="Arial" w:cs="Arial"/>
                <w:sz w:val="24"/>
                <w:szCs w:val="24"/>
              </w:rPr>
              <w:t>Chair – Dav</w:t>
            </w:r>
            <w:r w:rsidR="00492E2A">
              <w:rPr>
                <w:rFonts w:ascii="Arial" w:eastAsia="Arial" w:hAnsi="Arial" w:cs="Arial"/>
                <w:sz w:val="24"/>
                <w:szCs w:val="24"/>
              </w:rPr>
              <w:t>id</w:t>
            </w:r>
            <w:r>
              <w:rPr>
                <w:rFonts w:ascii="Arial" w:eastAsia="Arial" w:hAnsi="Arial" w:cs="Arial"/>
                <w:sz w:val="24"/>
                <w:szCs w:val="24"/>
              </w:rPr>
              <w:t xml:space="preserve"> </w:t>
            </w:r>
            <w:proofErr w:type="gramStart"/>
            <w:r>
              <w:rPr>
                <w:rFonts w:ascii="Arial" w:eastAsia="Arial" w:hAnsi="Arial" w:cs="Arial"/>
                <w:sz w:val="24"/>
                <w:szCs w:val="24"/>
              </w:rPr>
              <w:t>Nash;</w:t>
            </w:r>
            <w:proofErr w:type="gramEnd"/>
            <w:r>
              <w:rPr>
                <w:rFonts w:ascii="Arial" w:eastAsia="Arial" w:hAnsi="Arial" w:cs="Arial"/>
                <w:sz w:val="24"/>
                <w:szCs w:val="24"/>
              </w:rPr>
              <w:t xml:space="preserve"> </w:t>
            </w:r>
          </w:p>
          <w:p w14:paraId="28DE411E" w14:textId="14F2FA7E" w:rsidR="00202256" w:rsidRDefault="00202256" w:rsidP="00202256">
            <w:pPr>
              <w:pStyle w:val="ListParagraph"/>
              <w:numPr>
                <w:ilvl w:val="0"/>
                <w:numId w:val="6"/>
              </w:numPr>
              <w:rPr>
                <w:rFonts w:ascii="Arial" w:eastAsia="Arial" w:hAnsi="Arial" w:cs="Arial"/>
                <w:sz w:val="24"/>
                <w:szCs w:val="24"/>
              </w:rPr>
            </w:pPr>
            <w:r>
              <w:rPr>
                <w:rFonts w:ascii="Arial" w:eastAsia="Arial" w:hAnsi="Arial" w:cs="Arial"/>
                <w:sz w:val="24"/>
                <w:szCs w:val="24"/>
              </w:rPr>
              <w:t xml:space="preserve">Treasurer – Sheryl </w:t>
            </w:r>
            <w:proofErr w:type="spellStart"/>
            <w:proofErr w:type="gramStart"/>
            <w:r>
              <w:rPr>
                <w:rFonts w:ascii="Arial" w:eastAsia="Arial" w:hAnsi="Arial" w:cs="Arial"/>
                <w:sz w:val="24"/>
                <w:szCs w:val="24"/>
              </w:rPr>
              <w:t>Rennison</w:t>
            </w:r>
            <w:proofErr w:type="spellEnd"/>
            <w:r>
              <w:rPr>
                <w:rFonts w:ascii="Arial" w:eastAsia="Arial" w:hAnsi="Arial" w:cs="Arial"/>
                <w:sz w:val="24"/>
                <w:szCs w:val="24"/>
              </w:rPr>
              <w:t>;</w:t>
            </w:r>
            <w:proofErr w:type="gramEnd"/>
            <w:r>
              <w:rPr>
                <w:rFonts w:ascii="Arial" w:eastAsia="Arial" w:hAnsi="Arial" w:cs="Arial"/>
                <w:sz w:val="24"/>
                <w:szCs w:val="24"/>
              </w:rPr>
              <w:t xml:space="preserve"> </w:t>
            </w:r>
          </w:p>
          <w:p w14:paraId="70FE6E5F" w14:textId="48806334" w:rsidR="00202256" w:rsidRPr="00202256" w:rsidRDefault="00202256" w:rsidP="00202256">
            <w:pPr>
              <w:pStyle w:val="ListParagraph"/>
              <w:numPr>
                <w:ilvl w:val="0"/>
                <w:numId w:val="6"/>
              </w:numPr>
              <w:rPr>
                <w:rFonts w:ascii="Arial" w:eastAsia="Arial" w:hAnsi="Arial" w:cs="Arial"/>
                <w:sz w:val="24"/>
                <w:szCs w:val="24"/>
              </w:rPr>
            </w:pPr>
            <w:r>
              <w:rPr>
                <w:rFonts w:ascii="Arial" w:eastAsia="Arial" w:hAnsi="Arial" w:cs="Arial"/>
                <w:sz w:val="24"/>
                <w:szCs w:val="24"/>
              </w:rPr>
              <w:t xml:space="preserve">Secretary – Mark Valleley. </w:t>
            </w:r>
          </w:p>
        </w:tc>
        <w:tc>
          <w:tcPr>
            <w:tcW w:w="1332" w:type="dxa"/>
            <w:tcBorders>
              <w:bottom w:val="single" w:sz="4" w:space="0" w:color="000000"/>
            </w:tcBorders>
            <w:shd w:val="clear" w:color="auto" w:fill="auto"/>
          </w:tcPr>
          <w:p w14:paraId="6BDD18DD" w14:textId="77777777" w:rsidR="00202256" w:rsidRDefault="00202256" w:rsidP="0074725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tc>
      </w:tr>
    </w:tbl>
    <w:p w14:paraId="1E28567A" w14:textId="600ABF03" w:rsidR="006D1E49" w:rsidRDefault="006D1E49" w:rsidP="00747251">
      <w:pPr>
        <w:widowControl w:val="0"/>
        <w:pBdr>
          <w:top w:val="nil"/>
          <w:left w:val="nil"/>
          <w:bottom w:val="nil"/>
          <w:right w:val="nil"/>
          <w:between w:val="nil"/>
        </w:pBdr>
        <w:spacing w:after="0" w:line="240" w:lineRule="auto"/>
        <w:ind w:right="-284"/>
        <w:rPr>
          <w:rFonts w:ascii="Arial" w:eastAsia="Arial" w:hAnsi="Arial" w:cs="Arial"/>
          <w:b/>
          <w:color w:val="000000"/>
          <w:sz w:val="24"/>
          <w:szCs w:val="24"/>
        </w:rPr>
      </w:pPr>
    </w:p>
    <w:p w14:paraId="3D7655C8" w14:textId="77777777" w:rsidR="00BE28C9" w:rsidRDefault="00BE28C9">
      <w:pPr>
        <w:rPr>
          <w:rFonts w:ascii="Arial" w:eastAsia="Arial" w:hAnsi="Arial" w:cs="Arial"/>
          <w:b/>
          <w:color w:val="000000"/>
          <w:sz w:val="24"/>
          <w:szCs w:val="24"/>
        </w:rPr>
      </w:pPr>
      <w:r>
        <w:rPr>
          <w:rFonts w:ascii="Arial" w:eastAsia="Arial" w:hAnsi="Arial" w:cs="Arial"/>
          <w:b/>
          <w:color w:val="000000"/>
          <w:sz w:val="24"/>
          <w:szCs w:val="24"/>
        </w:rPr>
        <w:br w:type="page"/>
      </w:r>
    </w:p>
    <w:p w14:paraId="6E900749" w14:textId="5EE97690" w:rsidR="006D1E49" w:rsidRDefault="00087602" w:rsidP="00747251">
      <w:pPr>
        <w:widowControl w:val="0"/>
        <w:pBdr>
          <w:top w:val="nil"/>
          <w:left w:val="nil"/>
          <w:bottom w:val="nil"/>
          <w:right w:val="nil"/>
          <w:between w:val="nil"/>
        </w:pBdr>
        <w:spacing w:after="0" w:line="240" w:lineRule="auto"/>
        <w:ind w:right="-284"/>
        <w:rPr>
          <w:rFonts w:ascii="Arial" w:eastAsia="Arial" w:hAnsi="Arial" w:cs="Arial"/>
          <w:b/>
          <w:color w:val="000000"/>
          <w:sz w:val="24"/>
          <w:szCs w:val="24"/>
        </w:rPr>
      </w:pPr>
      <w:r>
        <w:rPr>
          <w:rFonts w:ascii="Arial" w:eastAsia="Arial" w:hAnsi="Arial" w:cs="Arial"/>
          <w:b/>
          <w:color w:val="000000"/>
          <w:sz w:val="24"/>
          <w:szCs w:val="24"/>
        </w:rPr>
        <w:lastRenderedPageBreak/>
        <w:t xml:space="preserve">Monthly meeting </w:t>
      </w:r>
    </w:p>
    <w:p w14:paraId="5AC46C3F" w14:textId="77777777" w:rsidR="00087602" w:rsidRDefault="00087602" w:rsidP="00747251">
      <w:pPr>
        <w:widowControl w:val="0"/>
        <w:pBdr>
          <w:top w:val="nil"/>
          <w:left w:val="nil"/>
          <w:bottom w:val="nil"/>
          <w:right w:val="nil"/>
          <w:between w:val="nil"/>
        </w:pBdr>
        <w:spacing w:after="0" w:line="240" w:lineRule="auto"/>
        <w:ind w:right="-284"/>
        <w:rPr>
          <w:rFonts w:ascii="Arial" w:eastAsia="Arial" w:hAnsi="Arial" w:cs="Arial"/>
          <w:b/>
          <w:color w:val="000000"/>
          <w:sz w:val="12"/>
          <w:szCs w:val="12"/>
        </w:rPr>
      </w:pP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980F91" w14:paraId="5769D089" w14:textId="77777777">
        <w:trPr>
          <w:trHeight w:val="20"/>
        </w:trPr>
        <w:tc>
          <w:tcPr>
            <w:tcW w:w="8931" w:type="dxa"/>
            <w:shd w:val="clear" w:color="auto" w:fill="BFBFBF"/>
          </w:tcPr>
          <w:p w14:paraId="4678F07E" w14:textId="77777777" w:rsidR="00980F91" w:rsidRDefault="00000000">
            <w:pPr>
              <w:spacing w:before="120" w:after="120"/>
              <w:rPr>
                <w:rFonts w:ascii="Arial" w:eastAsia="Arial" w:hAnsi="Arial" w:cs="Arial"/>
                <w:b/>
              </w:rPr>
            </w:pPr>
            <w:r>
              <w:rPr>
                <w:rFonts w:ascii="Arial" w:eastAsia="Arial" w:hAnsi="Arial" w:cs="Arial"/>
                <w:b/>
              </w:rPr>
              <w:t>Item</w:t>
            </w:r>
          </w:p>
        </w:tc>
        <w:tc>
          <w:tcPr>
            <w:tcW w:w="1332" w:type="dxa"/>
            <w:shd w:val="clear" w:color="auto" w:fill="BFBFBF"/>
          </w:tcPr>
          <w:p w14:paraId="28AEDD3A" w14:textId="77777777" w:rsidR="00980F91" w:rsidRDefault="00000000">
            <w:pPr>
              <w:spacing w:before="120" w:after="120" w:line="276" w:lineRule="auto"/>
              <w:ind w:left="-250"/>
              <w:jc w:val="center"/>
              <w:rPr>
                <w:rFonts w:ascii="Arial" w:eastAsia="Arial" w:hAnsi="Arial" w:cs="Arial"/>
                <w:b/>
                <w:sz w:val="24"/>
                <w:szCs w:val="24"/>
              </w:rPr>
            </w:pPr>
            <w:r>
              <w:rPr>
                <w:rFonts w:ascii="Arial" w:eastAsia="Arial" w:hAnsi="Arial" w:cs="Arial"/>
                <w:b/>
                <w:sz w:val="24"/>
                <w:szCs w:val="24"/>
              </w:rPr>
              <w:t>Action</w:t>
            </w:r>
          </w:p>
        </w:tc>
      </w:tr>
      <w:tr w:rsidR="00980F91" w14:paraId="396D4E07" w14:textId="77777777">
        <w:trPr>
          <w:trHeight w:val="441"/>
        </w:trPr>
        <w:tc>
          <w:tcPr>
            <w:tcW w:w="8931" w:type="dxa"/>
            <w:tcBorders>
              <w:bottom w:val="single" w:sz="4" w:space="0" w:color="000000"/>
            </w:tcBorders>
            <w:shd w:val="clear" w:color="auto" w:fill="D9D9D9"/>
          </w:tcPr>
          <w:p w14:paraId="11720924" w14:textId="4318CA47" w:rsidR="00980F91" w:rsidRPr="00EF3AE8" w:rsidRDefault="00EF3AE8" w:rsidP="00EF3AE8">
            <w:pPr>
              <w:pStyle w:val="ListParagraph"/>
              <w:numPr>
                <w:ilvl w:val="0"/>
                <w:numId w:val="8"/>
              </w:numPr>
              <w:pBdr>
                <w:top w:val="nil"/>
                <w:left w:val="nil"/>
                <w:bottom w:val="nil"/>
                <w:right w:val="nil"/>
                <w:between w:val="nil"/>
              </w:pBdr>
              <w:spacing w:before="120" w:after="120"/>
              <w:rPr>
                <w:b/>
                <w:bCs/>
              </w:rPr>
            </w:pPr>
            <w:bookmarkStart w:id="1" w:name="_30j0zll" w:colFirst="0" w:colLast="0"/>
            <w:bookmarkEnd w:id="1"/>
            <w:r w:rsidRPr="00EF3AE8">
              <w:rPr>
                <w:rFonts w:ascii="Arial" w:hAnsi="Arial" w:cs="Arial"/>
                <w:b/>
                <w:bCs/>
              </w:rPr>
              <w:t>Note</w:t>
            </w:r>
            <w:r>
              <w:rPr>
                <w:rFonts w:ascii="Arial" w:hAnsi="Arial" w:cs="Arial"/>
                <w:b/>
                <w:bCs/>
              </w:rPr>
              <w:t>s</w:t>
            </w:r>
            <w:r w:rsidRPr="00EF3AE8">
              <w:rPr>
                <w:rFonts w:ascii="Arial" w:hAnsi="Arial" w:cs="Arial"/>
                <w:b/>
                <w:bCs/>
              </w:rPr>
              <w:t xml:space="preserve"> of previous meeting </w:t>
            </w:r>
          </w:p>
        </w:tc>
        <w:tc>
          <w:tcPr>
            <w:tcW w:w="1332" w:type="dxa"/>
            <w:tcBorders>
              <w:bottom w:val="single" w:sz="4" w:space="0" w:color="000000"/>
            </w:tcBorders>
            <w:shd w:val="clear" w:color="auto" w:fill="D9D9D9"/>
          </w:tcPr>
          <w:p w14:paraId="5ED556BC" w14:textId="77777777" w:rsidR="00980F91" w:rsidRPr="00EF3AE8" w:rsidRDefault="00980F91" w:rsidP="00EF3AE8">
            <w:pPr>
              <w:pStyle w:val="ListParagraph"/>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b/>
                <w:color w:val="000000"/>
                <w:sz w:val="24"/>
                <w:szCs w:val="24"/>
              </w:rPr>
            </w:pPr>
          </w:p>
        </w:tc>
      </w:tr>
      <w:tr w:rsidR="00980F91" w14:paraId="09927C5F" w14:textId="77777777">
        <w:trPr>
          <w:trHeight w:val="983"/>
        </w:trPr>
        <w:tc>
          <w:tcPr>
            <w:tcW w:w="8931" w:type="dxa"/>
            <w:tcBorders>
              <w:bottom w:val="single" w:sz="4" w:space="0" w:color="000000"/>
            </w:tcBorders>
            <w:shd w:val="clear" w:color="auto" w:fill="auto"/>
          </w:tcPr>
          <w:p w14:paraId="67F8A020" w14:textId="77777777" w:rsidR="00EF3AE8" w:rsidRPr="00EF3AE8" w:rsidRDefault="00000000" w:rsidP="00EF3AE8">
            <w:pPr>
              <w:pStyle w:val="ListParagraph"/>
              <w:numPr>
                <w:ilvl w:val="1"/>
                <w:numId w:val="8"/>
              </w:numPr>
              <w:pBdr>
                <w:top w:val="nil"/>
                <w:left w:val="nil"/>
                <w:bottom w:val="nil"/>
                <w:right w:val="nil"/>
                <w:between w:val="nil"/>
              </w:pBdr>
              <w:ind w:left="450" w:hanging="450"/>
            </w:pPr>
            <w:r w:rsidRPr="00EF3AE8">
              <w:rPr>
                <w:rFonts w:ascii="Arial" w:eastAsia="Arial" w:hAnsi="Arial" w:cs="Arial"/>
                <w:color w:val="000000"/>
                <w:sz w:val="24"/>
                <w:szCs w:val="24"/>
              </w:rPr>
              <w:t>Actions carried forward from last meeting were reviewed.</w:t>
            </w:r>
          </w:p>
          <w:p w14:paraId="41C210FB" w14:textId="25B3BDA1" w:rsidR="00980F91" w:rsidRPr="00EF3AE8" w:rsidRDefault="00000000" w:rsidP="00E014FD">
            <w:pPr>
              <w:pStyle w:val="ListParagraph"/>
              <w:numPr>
                <w:ilvl w:val="2"/>
                <w:numId w:val="8"/>
              </w:numPr>
              <w:pBdr>
                <w:top w:val="nil"/>
                <w:left w:val="nil"/>
                <w:bottom w:val="nil"/>
                <w:right w:val="nil"/>
                <w:between w:val="nil"/>
              </w:pBdr>
              <w:contextualSpacing w:val="0"/>
              <w:rPr>
                <w:rFonts w:ascii="Arial" w:hAnsi="Arial" w:cs="Arial"/>
              </w:rPr>
            </w:pPr>
            <w:r w:rsidRPr="00EF3AE8">
              <w:rPr>
                <w:rFonts w:ascii="Arial" w:eastAsia="Arial" w:hAnsi="Arial" w:cs="Arial"/>
                <w:color w:val="000000"/>
                <w:sz w:val="24"/>
                <w:szCs w:val="24"/>
              </w:rPr>
              <w:t>Dav</w:t>
            </w:r>
            <w:r w:rsidR="00492E2A">
              <w:rPr>
                <w:rFonts w:ascii="Arial" w:eastAsia="Arial" w:hAnsi="Arial" w:cs="Arial"/>
                <w:color w:val="000000"/>
                <w:sz w:val="24"/>
                <w:szCs w:val="24"/>
              </w:rPr>
              <w:t>id</w:t>
            </w:r>
            <w:r w:rsidRPr="00EF3AE8">
              <w:rPr>
                <w:rFonts w:ascii="Arial" w:eastAsia="Arial" w:hAnsi="Arial" w:cs="Arial"/>
                <w:color w:val="000000"/>
                <w:sz w:val="24"/>
                <w:szCs w:val="24"/>
              </w:rPr>
              <w:t xml:space="preserve"> to create digital copy of map from village fete showing existing green activity in the village. Ongoing.</w:t>
            </w:r>
          </w:p>
          <w:p w14:paraId="4D123D0F" w14:textId="77777777" w:rsidR="00980F91" w:rsidRDefault="00000000" w:rsidP="00E014FD">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Sheryl to submit text for ‘Think about where you invest’ text for website. Ongoing.</w:t>
            </w:r>
          </w:p>
          <w:p w14:paraId="4FBD340D" w14:textId="77777777" w:rsidR="00980F91" w:rsidRDefault="00000000" w:rsidP="00E014FD">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Sally to write text for Future Farming section of Website, Ongoing.   </w:t>
            </w:r>
          </w:p>
          <w:p w14:paraId="2882BB21" w14:textId="77777777" w:rsidR="00980F91" w:rsidRDefault="00000000" w:rsidP="00E014FD">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On liaison with Horticultural Society – Main agenda item see below </w:t>
            </w:r>
          </w:p>
          <w:p w14:paraId="48A7034A" w14:textId="044855F1" w:rsidR="00980F91" w:rsidRPr="00EF3AE8" w:rsidRDefault="00000000" w:rsidP="00E014FD">
            <w:pPr>
              <w:numPr>
                <w:ilvl w:val="2"/>
                <w:numId w:val="1"/>
              </w:numPr>
              <w:pBdr>
                <w:top w:val="nil"/>
                <w:left w:val="nil"/>
                <w:bottom w:val="nil"/>
                <w:right w:val="nil"/>
                <w:between w:val="nil"/>
              </w:pBdr>
              <w:spacing w:line="276" w:lineRule="auto"/>
              <w:ind w:left="1077"/>
              <w:rPr>
                <w:rFonts w:ascii="Arial" w:eastAsia="Arial" w:hAnsi="Arial" w:cs="Arial"/>
                <w:b/>
                <w:bCs/>
                <w:color w:val="000000"/>
                <w:sz w:val="24"/>
                <w:szCs w:val="24"/>
              </w:rPr>
            </w:pPr>
            <w:r>
              <w:rPr>
                <w:rFonts w:ascii="Arial" w:eastAsia="Arial" w:hAnsi="Arial" w:cs="Arial"/>
                <w:color w:val="000000"/>
                <w:sz w:val="24"/>
                <w:szCs w:val="24"/>
              </w:rPr>
              <w:t>Mark and Sheryl to arrange a date to go to Hove to set up bank account at Wave Community Bank</w:t>
            </w:r>
            <w:r w:rsidR="00572AE5">
              <w:rPr>
                <w:rFonts w:ascii="Arial" w:eastAsia="Arial" w:hAnsi="Arial" w:cs="Arial"/>
                <w:color w:val="000000"/>
                <w:sz w:val="24"/>
                <w:szCs w:val="24"/>
              </w:rPr>
              <w:t xml:space="preserve">. </w:t>
            </w:r>
            <w:r w:rsidR="00EF3AE8" w:rsidRPr="00EF3AE8">
              <w:rPr>
                <w:rFonts w:ascii="Arial" w:eastAsia="Arial" w:hAnsi="Arial" w:cs="Arial"/>
                <w:b/>
                <w:bCs/>
                <w:color w:val="000000"/>
                <w:sz w:val="24"/>
                <w:szCs w:val="24"/>
              </w:rPr>
              <w:t xml:space="preserve">Date Set Friday 24 March 2023 </w:t>
            </w:r>
          </w:p>
        </w:tc>
        <w:tc>
          <w:tcPr>
            <w:tcW w:w="1332" w:type="dxa"/>
            <w:tcBorders>
              <w:bottom w:val="single" w:sz="4" w:space="0" w:color="000000"/>
            </w:tcBorders>
            <w:shd w:val="clear" w:color="auto" w:fill="auto"/>
          </w:tcPr>
          <w:p w14:paraId="4A360420"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15491C17" w14:textId="43471544" w:rsidR="00980F91" w:rsidRDefault="00EF3AE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DN</w:t>
            </w:r>
          </w:p>
          <w:p w14:paraId="30C75761"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6103AA05" w14:textId="77777777" w:rsidR="00980F91" w:rsidRPr="00572AE5"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649E6BC3" w14:textId="77777777" w:rsidR="00980F91" w:rsidRPr="00572AE5"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SR</w:t>
            </w:r>
          </w:p>
          <w:p w14:paraId="07507A47" w14:textId="77777777" w:rsidR="00980F91" w:rsidRPr="00572AE5" w:rsidRDefault="00000000" w:rsidP="00EF3AE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SA</w:t>
            </w:r>
          </w:p>
          <w:p w14:paraId="356FA17A" w14:textId="77777777" w:rsidR="00980F91" w:rsidRPr="00572AE5"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0431E7B3" w14:textId="2075F406" w:rsidR="00980F91" w:rsidRPr="00572AE5" w:rsidRDefault="00000000" w:rsidP="00EF3AE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MV/SR</w:t>
            </w:r>
          </w:p>
        </w:tc>
      </w:tr>
      <w:tr w:rsidR="00980F91" w14:paraId="6642A885" w14:textId="77777777">
        <w:trPr>
          <w:trHeight w:val="557"/>
        </w:trPr>
        <w:tc>
          <w:tcPr>
            <w:tcW w:w="8931" w:type="dxa"/>
            <w:tcBorders>
              <w:top w:val="nil"/>
              <w:bottom w:val="single" w:sz="4" w:space="0" w:color="000000"/>
            </w:tcBorders>
            <w:shd w:val="clear" w:color="auto" w:fill="D9D9D9"/>
          </w:tcPr>
          <w:p w14:paraId="53BA00C8" w14:textId="1E6C3D69" w:rsidR="00980F91" w:rsidRDefault="007D1DCD" w:rsidP="007D1DCD">
            <w:pPr>
              <w:numPr>
                <w:ilvl w:val="0"/>
                <w:numId w:val="9"/>
              </w:numPr>
              <w:pBdr>
                <w:top w:val="nil"/>
                <w:left w:val="nil"/>
                <w:bottom w:val="nil"/>
                <w:right w:val="nil"/>
                <w:between w:val="nil"/>
              </w:pBdr>
              <w:spacing w:before="120" w:after="120" w:line="276" w:lineRule="auto"/>
            </w:pPr>
            <w:r>
              <w:rPr>
                <w:rFonts w:ascii="Arial" w:eastAsia="Arial" w:hAnsi="Arial" w:cs="Arial"/>
                <w:b/>
                <w:color w:val="000000"/>
                <w:sz w:val="24"/>
                <w:szCs w:val="24"/>
              </w:rPr>
              <w:t xml:space="preserve">School Colouring Competition </w:t>
            </w:r>
          </w:p>
        </w:tc>
        <w:tc>
          <w:tcPr>
            <w:tcW w:w="1332" w:type="dxa"/>
            <w:tcBorders>
              <w:bottom w:val="single" w:sz="4" w:space="0" w:color="000000"/>
            </w:tcBorders>
            <w:shd w:val="clear" w:color="auto" w:fill="D9D9D9"/>
          </w:tcPr>
          <w:p w14:paraId="21BCE24F" w14:textId="77777777" w:rsidR="00980F91" w:rsidRDefault="00980F91">
            <w:pPr>
              <w:pBdr>
                <w:top w:val="nil"/>
                <w:left w:val="nil"/>
                <w:bottom w:val="nil"/>
                <w:right w:val="nil"/>
                <w:between w:val="nil"/>
              </w:pBdr>
              <w:spacing w:line="276" w:lineRule="auto"/>
              <w:ind w:left="-250"/>
              <w:jc w:val="center"/>
              <w:rPr>
                <w:rFonts w:ascii="Arial" w:eastAsia="Arial" w:hAnsi="Arial" w:cs="Arial"/>
                <w:b/>
                <w:color w:val="000000"/>
                <w:sz w:val="24"/>
                <w:szCs w:val="24"/>
              </w:rPr>
            </w:pPr>
          </w:p>
        </w:tc>
      </w:tr>
      <w:tr w:rsidR="00980F91" w14:paraId="042B0D01" w14:textId="77777777" w:rsidTr="00572AE5">
        <w:trPr>
          <w:trHeight w:val="557"/>
        </w:trPr>
        <w:tc>
          <w:tcPr>
            <w:tcW w:w="8931" w:type="dxa"/>
            <w:tcBorders>
              <w:top w:val="nil"/>
              <w:bottom w:val="single" w:sz="4" w:space="0" w:color="auto"/>
            </w:tcBorders>
            <w:shd w:val="clear" w:color="auto" w:fill="auto"/>
          </w:tcPr>
          <w:p w14:paraId="2647DC85" w14:textId="6ACBF56D" w:rsidR="00980F91" w:rsidRPr="007D1DCD" w:rsidRDefault="007D1DCD" w:rsidP="00E014FD">
            <w:pPr>
              <w:numPr>
                <w:ilvl w:val="1"/>
                <w:numId w:val="9"/>
              </w:numPr>
              <w:pBdr>
                <w:top w:val="nil"/>
                <w:left w:val="nil"/>
                <w:bottom w:val="nil"/>
                <w:right w:val="nil"/>
                <w:between w:val="nil"/>
              </w:pBdr>
              <w:tabs>
                <w:tab w:val="left" w:pos="602"/>
                <w:tab w:val="left" w:pos="1311"/>
              </w:tabs>
              <w:ind w:left="459" w:hanging="459"/>
            </w:pPr>
            <w:r>
              <w:rPr>
                <w:rFonts w:ascii="Arial" w:eastAsia="Arial" w:hAnsi="Arial" w:cs="Arial"/>
                <w:color w:val="000000"/>
                <w:sz w:val="24"/>
                <w:szCs w:val="24"/>
              </w:rPr>
              <w:t xml:space="preserve">Mark gave an update on the colouring competition to help design a logo for the group. Mark had worked with Cat to design a </w:t>
            </w:r>
            <w:proofErr w:type="gramStart"/>
            <w:r>
              <w:rPr>
                <w:rFonts w:ascii="Arial" w:eastAsia="Arial" w:hAnsi="Arial" w:cs="Arial"/>
                <w:color w:val="000000"/>
                <w:sz w:val="24"/>
                <w:szCs w:val="24"/>
              </w:rPr>
              <w:t>two sided</w:t>
            </w:r>
            <w:proofErr w:type="gramEnd"/>
            <w:r>
              <w:rPr>
                <w:rFonts w:ascii="Arial" w:eastAsia="Arial" w:hAnsi="Arial" w:cs="Arial"/>
                <w:color w:val="000000"/>
                <w:sz w:val="24"/>
                <w:szCs w:val="24"/>
              </w:rPr>
              <w:t xml:space="preserve"> template for the colouring competition. A copy was circulated and agreed. Entry forms to be distributed by the school. </w:t>
            </w:r>
          </w:p>
          <w:p w14:paraId="535C84AD" w14:textId="4625A6C7" w:rsidR="007D1DCD" w:rsidRPr="007D1DCD" w:rsidRDefault="007D1DCD" w:rsidP="00E014FD">
            <w:pPr>
              <w:numPr>
                <w:ilvl w:val="1"/>
                <w:numId w:val="9"/>
              </w:numPr>
              <w:pBdr>
                <w:top w:val="nil"/>
                <w:left w:val="nil"/>
                <w:bottom w:val="nil"/>
                <w:right w:val="nil"/>
                <w:between w:val="nil"/>
              </w:pBdr>
              <w:tabs>
                <w:tab w:val="left" w:pos="602"/>
                <w:tab w:val="left" w:pos="1311"/>
              </w:tabs>
              <w:ind w:left="459" w:hanging="459"/>
            </w:pPr>
            <w:r>
              <w:rPr>
                <w:rFonts w:ascii="Arial" w:eastAsia="Arial" w:hAnsi="Arial" w:cs="Arial"/>
                <w:color w:val="000000"/>
                <w:sz w:val="24"/>
                <w:szCs w:val="24"/>
              </w:rPr>
              <w:t xml:space="preserve">Competition to run for three weeks with deadline being 31 March. </w:t>
            </w:r>
          </w:p>
          <w:p w14:paraId="0A11C6AC" w14:textId="04767643" w:rsidR="007D1DCD" w:rsidRPr="007D1DCD" w:rsidRDefault="007D1DCD" w:rsidP="00E014FD">
            <w:pPr>
              <w:numPr>
                <w:ilvl w:val="1"/>
                <w:numId w:val="9"/>
              </w:numPr>
              <w:pBdr>
                <w:top w:val="nil"/>
                <w:left w:val="nil"/>
                <w:bottom w:val="nil"/>
                <w:right w:val="nil"/>
                <w:between w:val="nil"/>
              </w:pBdr>
              <w:tabs>
                <w:tab w:val="left" w:pos="602"/>
                <w:tab w:val="left" w:pos="1311"/>
              </w:tabs>
              <w:ind w:left="459" w:hanging="459"/>
            </w:pPr>
            <w:r>
              <w:rPr>
                <w:rFonts w:ascii="Arial" w:eastAsia="Arial" w:hAnsi="Arial" w:cs="Arial"/>
                <w:color w:val="000000"/>
                <w:sz w:val="24"/>
                <w:szCs w:val="24"/>
              </w:rPr>
              <w:t>Tina had arranged for Tony Mills, a local artist, to judge the competition.</w:t>
            </w:r>
          </w:p>
          <w:p w14:paraId="02CE7158" w14:textId="3A08D048" w:rsidR="00572AE5" w:rsidRDefault="007D1DCD" w:rsidP="00E014FD">
            <w:pPr>
              <w:numPr>
                <w:ilvl w:val="1"/>
                <w:numId w:val="9"/>
              </w:numPr>
              <w:pBdr>
                <w:top w:val="nil"/>
                <w:left w:val="nil"/>
                <w:bottom w:val="nil"/>
                <w:right w:val="nil"/>
                <w:between w:val="nil"/>
              </w:pBdr>
              <w:tabs>
                <w:tab w:val="left" w:pos="602"/>
                <w:tab w:val="left" w:pos="1311"/>
              </w:tabs>
              <w:ind w:left="459" w:hanging="459"/>
              <w:rPr>
                <w:rFonts w:ascii="Arial" w:eastAsia="Arial" w:hAnsi="Arial" w:cs="Arial"/>
                <w:color w:val="000000"/>
                <w:sz w:val="24"/>
                <w:szCs w:val="24"/>
              </w:rPr>
            </w:pPr>
            <w:r>
              <w:rPr>
                <w:rFonts w:ascii="Arial" w:eastAsia="Arial" w:hAnsi="Arial" w:cs="Arial"/>
                <w:color w:val="000000"/>
                <w:sz w:val="24"/>
                <w:szCs w:val="24"/>
              </w:rPr>
              <w:t xml:space="preserve">Prizes to be given for best design in four </w:t>
            </w:r>
            <w:r w:rsidR="00492E2A">
              <w:rPr>
                <w:rFonts w:ascii="Arial" w:eastAsia="Arial" w:hAnsi="Arial" w:cs="Arial"/>
                <w:color w:val="000000"/>
                <w:sz w:val="24"/>
                <w:szCs w:val="24"/>
              </w:rPr>
              <w:t>class</w:t>
            </w:r>
            <w:r>
              <w:rPr>
                <w:rFonts w:ascii="Arial" w:eastAsia="Arial" w:hAnsi="Arial" w:cs="Arial"/>
                <w:color w:val="000000"/>
                <w:sz w:val="24"/>
                <w:szCs w:val="24"/>
              </w:rPr>
              <w:t xml:space="preserve"> groups. Plan to give all entrants a certificate. </w:t>
            </w:r>
          </w:p>
          <w:p w14:paraId="6A144626" w14:textId="3EE73AE9" w:rsidR="007D1DCD" w:rsidRDefault="007D1DCD" w:rsidP="00E014FD">
            <w:pPr>
              <w:numPr>
                <w:ilvl w:val="1"/>
                <w:numId w:val="9"/>
              </w:numPr>
              <w:pBdr>
                <w:top w:val="nil"/>
                <w:left w:val="nil"/>
                <w:bottom w:val="nil"/>
                <w:right w:val="nil"/>
                <w:between w:val="nil"/>
              </w:pBdr>
              <w:tabs>
                <w:tab w:val="left" w:pos="602"/>
                <w:tab w:val="left" w:pos="1311"/>
              </w:tabs>
              <w:ind w:left="459" w:hanging="459"/>
              <w:rPr>
                <w:rFonts w:ascii="Arial" w:eastAsia="Arial" w:hAnsi="Arial" w:cs="Arial"/>
                <w:color w:val="000000"/>
                <w:sz w:val="24"/>
                <w:szCs w:val="24"/>
              </w:rPr>
            </w:pPr>
            <w:r>
              <w:rPr>
                <w:rFonts w:ascii="Arial" w:eastAsia="Arial" w:hAnsi="Arial" w:cs="Arial"/>
                <w:color w:val="000000"/>
                <w:sz w:val="24"/>
                <w:szCs w:val="24"/>
              </w:rPr>
              <w:t xml:space="preserve">Discussion about suitable prizes with suggestions of bug hotels, bird boxes, wormeries or bird feeders. Mark to source prizes </w:t>
            </w:r>
          </w:p>
          <w:p w14:paraId="4897AA67" w14:textId="77777777" w:rsidR="0041062A" w:rsidRDefault="007D1DCD" w:rsidP="00E014FD">
            <w:pPr>
              <w:numPr>
                <w:ilvl w:val="1"/>
                <w:numId w:val="9"/>
              </w:numPr>
              <w:pBdr>
                <w:top w:val="nil"/>
                <w:left w:val="nil"/>
                <w:bottom w:val="nil"/>
                <w:right w:val="nil"/>
                <w:between w:val="nil"/>
              </w:pBdr>
              <w:tabs>
                <w:tab w:val="left" w:pos="602"/>
                <w:tab w:val="left" w:pos="1311"/>
              </w:tabs>
              <w:ind w:left="459" w:hanging="459"/>
              <w:rPr>
                <w:rFonts w:ascii="Arial" w:eastAsia="Arial" w:hAnsi="Arial" w:cs="Arial"/>
                <w:color w:val="000000"/>
                <w:sz w:val="24"/>
                <w:szCs w:val="24"/>
              </w:rPr>
            </w:pPr>
            <w:r>
              <w:rPr>
                <w:rFonts w:ascii="Arial" w:eastAsia="Arial" w:hAnsi="Arial" w:cs="Arial"/>
                <w:color w:val="000000"/>
                <w:sz w:val="24"/>
                <w:szCs w:val="24"/>
              </w:rPr>
              <w:t>Plan to display all entries on the Art Wall in the Village Shop later in the year.</w:t>
            </w:r>
          </w:p>
          <w:p w14:paraId="2DE3AADE" w14:textId="72C69D91" w:rsidR="007D1DCD" w:rsidRDefault="007D1DCD" w:rsidP="0041062A">
            <w:pPr>
              <w:pBdr>
                <w:top w:val="nil"/>
                <w:left w:val="nil"/>
                <w:bottom w:val="nil"/>
                <w:right w:val="nil"/>
                <w:between w:val="nil"/>
              </w:pBdr>
              <w:tabs>
                <w:tab w:val="left" w:pos="602"/>
                <w:tab w:val="left" w:pos="1311"/>
              </w:tabs>
              <w:ind w:left="459"/>
              <w:rPr>
                <w:rFonts w:ascii="Arial" w:eastAsia="Arial" w:hAnsi="Arial" w:cs="Arial"/>
                <w:color w:val="000000"/>
                <w:sz w:val="24"/>
                <w:szCs w:val="24"/>
              </w:rPr>
            </w:pPr>
            <w:r>
              <w:rPr>
                <w:rFonts w:ascii="Arial" w:eastAsia="Arial" w:hAnsi="Arial" w:cs="Arial"/>
                <w:color w:val="000000"/>
                <w:sz w:val="24"/>
                <w:szCs w:val="24"/>
              </w:rPr>
              <w:t xml:space="preserve"> </w:t>
            </w:r>
          </w:p>
        </w:tc>
        <w:tc>
          <w:tcPr>
            <w:tcW w:w="1332" w:type="dxa"/>
            <w:tcBorders>
              <w:bottom w:val="single" w:sz="4" w:space="0" w:color="auto"/>
            </w:tcBorders>
            <w:shd w:val="clear" w:color="auto" w:fill="auto"/>
          </w:tcPr>
          <w:p w14:paraId="121EC43E"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415B3DD7"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6460273D"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57CE2999"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232240C6" w14:textId="77777777" w:rsidR="00980F91" w:rsidRDefault="00980F91">
            <w:pPr>
              <w:pBdr>
                <w:top w:val="nil"/>
                <w:left w:val="nil"/>
                <w:bottom w:val="nil"/>
                <w:right w:val="nil"/>
                <w:between w:val="nil"/>
              </w:pBdr>
              <w:rPr>
                <w:rFonts w:ascii="Arial" w:eastAsia="Arial" w:hAnsi="Arial" w:cs="Arial"/>
                <w:b/>
                <w:color w:val="000000"/>
                <w:sz w:val="24"/>
                <w:szCs w:val="24"/>
              </w:rPr>
            </w:pPr>
          </w:p>
          <w:p w14:paraId="67FAAE2F" w14:textId="77777777" w:rsidR="007D1DCD" w:rsidRDefault="007D1DCD">
            <w:pPr>
              <w:pBdr>
                <w:top w:val="nil"/>
                <w:left w:val="nil"/>
                <w:bottom w:val="nil"/>
                <w:right w:val="nil"/>
                <w:between w:val="nil"/>
              </w:pBdr>
              <w:rPr>
                <w:rFonts w:ascii="Arial" w:eastAsia="Arial" w:hAnsi="Arial" w:cs="Arial"/>
                <w:b/>
                <w:color w:val="000000"/>
                <w:sz w:val="24"/>
                <w:szCs w:val="24"/>
              </w:rPr>
            </w:pPr>
          </w:p>
          <w:p w14:paraId="72E2971E" w14:textId="77777777" w:rsidR="007D1DCD" w:rsidRDefault="007D1DCD">
            <w:pPr>
              <w:pBdr>
                <w:top w:val="nil"/>
                <w:left w:val="nil"/>
                <w:bottom w:val="nil"/>
                <w:right w:val="nil"/>
                <w:between w:val="nil"/>
              </w:pBdr>
              <w:rPr>
                <w:rFonts w:ascii="Arial" w:eastAsia="Arial" w:hAnsi="Arial" w:cs="Arial"/>
                <w:b/>
                <w:color w:val="000000"/>
                <w:sz w:val="24"/>
                <w:szCs w:val="24"/>
              </w:rPr>
            </w:pPr>
          </w:p>
          <w:p w14:paraId="087450B7" w14:textId="77777777" w:rsidR="00E014FD" w:rsidRDefault="00E014FD" w:rsidP="007D1DCD">
            <w:pPr>
              <w:pBdr>
                <w:top w:val="nil"/>
                <w:left w:val="nil"/>
                <w:bottom w:val="nil"/>
                <w:right w:val="nil"/>
                <w:between w:val="nil"/>
              </w:pBdr>
              <w:jc w:val="center"/>
              <w:rPr>
                <w:rFonts w:ascii="Arial" w:eastAsia="Arial" w:hAnsi="Arial" w:cs="Arial"/>
                <w:b/>
                <w:color w:val="000000"/>
                <w:sz w:val="24"/>
                <w:szCs w:val="24"/>
              </w:rPr>
            </w:pPr>
          </w:p>
          <w:p w14:paraId="1B1EB5A4" w14:textId="614B77E6" w:rsidR="007D1DCD" w:rsidRDefault="007D1DCD" w:rsidP="007D1DC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MV</w:t>
            </w:r>
          </w:p>
        </w:tc>
      </w:tr>
      <w:tr w:rsidR="00980F91" w14:paraId="3555CEB3" w14:textId="77777777">
        <w:trPr>
          <w:trHeight w:val="557"/>
        </w:trPr>
        <w:tc>
          <w:tcPr>
            <w:tcW w:w="8931" w:type="dxa"/>
            <w:tcBorders>
              <w:top w:val="nil"/>
              <w:bottom w:val="single" w:sz="4" w:space="0" w:color="000000"/>
            </w:tcBorders>
            <w:shd w:val="clear" w:color="auto" w:fill="BFBFBF"/>
          </w:tcPr>
          <w:p w14:paraId="4D34B8E9" w14:textId="77777777" w:rsidR="00980F91" w:rsidRDefault="00000000" w:rsidP="007D1DCD">
            <w:pPr>
              <w:numPr>
                <w:ilvl w:val="0"/>
                <w:numId w:val="9"/>
              </w:numPr>
              <w:pBdr>
                <w:top w:val="nil"/>
                <w:left w:val="nil"/>
                <w:bottom w:val="nil"/>
                <w:right w:val="nil"/>
                <w:between w:val="nil"/>
              </w:pBdr>
              <w:spacing w:before="120" w:after="120"/>
              <w:ind w:left="602" w:hanging="602"/>
            </w:pPr>
            <w:r>
              <w:rPr>
                <w:rFonts w:ascii="Arial" w:eastAsia="Arial" w:hAnsi="Arial" w:cs="Arial"/>
                <w:b/>
                <w:color w:val="000000"/>
                <w:sz w:val="24"/>
                <w:szCs w:val="24"/>
              </w:rPr>
              <w:t>Future Farming update</w:t>
            </w:r>
            <w:r>
              <w:t xml:space="preserve"> </w:t>
            </w:r>
          </w:p>
        </w:tc>
        <w:tc>
          <w:tcPr>
            <w:tcW w:w="1332" w:type="dxa"/>
            <w:tcBorders>
              <w:bottom w:val="single" w:sz="4" w:space="0" w:color="000000"/>
            </w:tcBorders>
            <w:shd w:val="clear" w:color="auto" w:fill="BFBFBF"/>
          </w:tcPr>
          <w:p w14:paraId="7AA693F0" w14:textId="77777777" w:rsidR="00980F91" w:rsidRDefault="00980F91">
            <w:pPr>
              <w:pBdr>
                <w:top w:val="nil"/>
                <w:left w:val="nil"/>
                <w:bottom w:val="nil"/>
                <w:right w:val="nil"/>
                <w:between w:val="nil"/>
              </w:pBdr>
              <w:spacing w:line="276" w:lineRule="auto"/>
              <w:ind w:left="-250"/>
              <w:jc w:val="center"/>
              <w:rPr>
                <w:rFonts w:ascii="Arial" w:eastAsia="Arial" w:hAnsi="Arial" w:cs="Arial"/>
                <w:b/>
                <w:color w:val="000000"/>
                <w:sz w:val="24"/>
                <w:szCs w:val="24"/>
              </w:rPr>
            </w:pPr>
          </w:p>
          <w:p w14:paraId="63866176" w14:textId="77777777" w:rsidR="00980F91" w:rsidRDefault="00980F91">
            <w:pPr>
              <w:pBdr>
                <w:top w:val="nil"/>
                <w:left w:val="nil"/>
                <w:bottom w:val="nil"/>
                <w:right w:val="nil"/>
                <w:between w:val="nil"/>
              </w:pBdr>
              <w:shd w:val="clear" w:color="auto" w:fill="BFBFBF"/>
              <w:spacing w:line="276" w:lineRule="auto"/>
              <w:ind w:left="-250"/>
              <w:jc w:val="center"/>
              <w:rPr>
                <w:rFonts w:ascii="Arial" w:eastAsia="Arial" w:hAnsi="Arial" w:cs="Arial"/>
                <w:b/>
                <w:color w:val="000000"/>
                <w:sz w:val="24"/>
                <w:szCs w:val="24"/>
              </w:rPr>
            </w:pPr>
          </w:p>
        </w:tc>
      </w:tr>
      <w:tr w:rsidR="00980F91" w14:paraId="7776BB61" w14:textId="77777777">
        <w:trPr>
          <w:trHeight w:val="415"/>
        </w:trPr>
        <w:tc>
          <w:tcPr>
            <w:tcW w:w="8931" w:type="dxa"/>
            <w:tcBorders>
              <w:top w:val="nil"/>
              <w:bottom w:val="single" w:sz="4" w:space="0" w:color="000000"/>
            </w:tcBorders>
            <w:shd w:val="clear" w:color="auto" w:fill="auto"/>
          </w:tcPr>
          <w:p w14:paraId="45300BDE" w14:textId="73C46FF9" w:rsidR="00980F91" w:rsidRDefault="00572AE5" w:rsidP="00E014FD">
            <w:pPr>
              <w:numPr>
                <w:ilvl w:val="1"/>
                <w:numId w:val="9"/>
              </w:numPr>
              <w:pBdr>
                <w:top w:val="nil"/>
                <w:left w:val="nil"/>
                <w:bottom w:val="nil"/>
                <w:right w:val="nil"/>
                <w:between w:val="nil"/>
              </w:pBdr>
              <w:tabs>
                <w:tab w:val="left" w:pos="886"/>
                <w:tab w:val="left" w:pos="1311"/>
              </w:tabs>
              <w:ind w:left="448" w:hanging="448"/>
            </w:pPr>
            <w:r>
              <w:br w:type="page"/>
            </w:r>
            <w:r w:rsidR="000B496C">
              <w:rPr>
                <w:rFonts w:ascii="Arial" w:eastAsia="Arial" w:hAnsi="Arial" w:cs="Arial"/>
                <w:color w:val="000000"/>
                <w:sz w:val="24"/>
                <w:szCs w:val="24"/>
              </w:rPr>
              <w:t>Sheryl</w:t>
            </w:r>
            <w:r>
              <w:rPr>
                <w:rFonts w:ascii="Arial" w:eastAsia="Arial" w:hAnsi="Arial" w:cs="Arial"/>
                <w:color w:val="000000"/>
                <w:sz w:val="24"/>
                <w:szCs w:val="24"/>
              </w:rPr>
              <w:t xml:space="preserve"> fed back on the meeting that </w:t>
            </w:r>
            <w:r w:rsidR="0063751A">
              <w:rPr>
                <w:rFonts w:ascii="Arial" w:eastAsia="Arial" w:hAnsi="Arial" w:cs="Arial"/>
                <w:color w:val="000000"/>
                <w:sz w:val="24"/>
                <w:szCs w:val="24"/>
              </w:rPr>
              <w:t xml:space="preserve">Sally and </w:t>
            </w:r>
            <w:r w:rsidR="00492E2A">
              <w:rPr>
                <w:rFonts w:ascii="Arial" w:eastAsia="Arial" w:hAnsi="Arial" w:cs="Arial"/>
                <w:color w:val="000000"/>
                <w:sz w:val="24"/>
                <w:szCs w:val="24"/>
              </w:rPr>
              <w:t>Helen</w:t>
            </w:r>
            <w:r w:rsidR="0063751A">
              <w:rPr>
                <w:rFonts w:ascii="Arial" w:eastAsia="Arial" w:hAnsi="Arial" w:cs="Arial"/>
                <w:color w:val="000000"/>
                <w:sz w:val="24"/>
                <w:szCs w:val="24"/>
              </w:rPr>
              <w:t xml:space="preserve"> had had with </w:t>
            </w:r>
            <w:r w:rsidR="0063751A" w:rsidRPr="0063751A">
              <w:rPr>
                <w:rFonts w:ascii="Arial" w:eastAsia="Arial" w:hAnsi="Arial" w:cs="Arial"/>
                <w:color w:val="000000"/>
                <w:sz w:val="24"/>
                <w:szCs w:val="24"/>
              </w:rPr>
              <w:t xml:space="preserve">Christine Meadows </w:t>
            </w:r>
            <w:r w:rsidR="0063751A">
              <w:rPr>
                <w:rFonts w:ascii="Arial" w:eastAsia="Arial" w:hAnsi="Arial" w:cs="Arial"/>
                <w:color w:val="000000"/>
                <w:sz w:val="24"/>
                <w:szCs w:val="24"/>
              </w:rPr>
              <w:t>f</w:t>
            </w:r>
            <w:r w:rsidR="00492E2A">
              <w:rPr>
                <w:rFonts w:ascii="Arial" w:eastAsia="Arial" w:hAnsi="Arial" w:cs="Arial"/>
                <w:color w:val="000000"/>
                <w:sz w:val="24"/>
                <w:szCs w:val="24"/>
              </w:rPr>
              <w:t>ro</w:t>
            </w:r>
            <w:r w:rsidR="0063751A">
              <w:rPr>
                <w:rFonts w:ascii="Arial" w:eastAsia="Arial" w:hAnsi="Arial" w:cs="Arial"/>
                <w:color w:val="000000"/>
                <w:sz w:val="24"/>
                <w:szCs w:val="24"/>
              </w:rPr>
              <w:t xml:space="preserve">m the High Weald </w:t>
            </w:r>
            <w:r w:rsidR="0063751A">
              <w:t xml:space="preserve"> </w:t>
            </w:r>
            <w:r w:rsidR="0063751A" w:rsidRPr="0063751A">
              <w:rPr>
                <w:rFonts w:ascii="Arial" w:eastAsia="Arial" w:hAnsi="Arial" w:cs="Arial"/>
                <w:color w:val="000000"/>
                <w:sz w:val="24"/>
                <w:szCs w:val="24"/>
              </w:rPr>
              <w:t xml:space="preserve">about </w:t>
            </w:r>
            <w:r w:rsidRPr="0063751A">
              <w:rPr>
                <w:rFonts w:ascii="Arial" w:eastAsia="Arial" w:hAnsi="Arial" w:cs="Arial"/>
                <w:color w:val="000000"/>
                <w:sz w:val="24"/>
                <w:szCs w:val="24"/>
              </w:rPr>
              <w:t xml:space="preserve">the potential application for grant funding from the Sussex Lund Fund </w:t>
            </w:r>
            <w:hyperlink r:id="rId7">
              <w:r w:rsidRPr="0063751A">
                <w:rPr>
                  <w:rFonts w:ascii="Arial" w:eastAsia="Arial" w:hAnsi="Arial" w:cs="Arial"/>
                  <w:color w:val="0000FF"/>
                  <w:sz w:val="24"/>
                  <w:szCs w:val="24"/>
                  <w:u w:val="single"/>
                </w:rPr>
                <w:t>www.lundtrust.org.uk/sussex-lund/</w:t>
              </w:r>
            </w:hyperlink>
            <w:r w:rsidRPr="0063751A">
              <w:rPr>
                <w:rFonts w:ascii="Arial" w:eastAsia="Arial" w:hAnsi="Arial" w:cs="Arial"/>
                <w:color w:val="0000FF"/>
                <w:sz w:val="24"/>
                <w:szCs w:val="24"/>
                <w:u w:val="single"/>
              </w:rPr>
              <w:t>.</w:t>
            </w:r>
            <w:r w:rsidRPr="0063751A">
              <w:rPr>
                <w:rFonts w:ascii="Arial" w:eastAsia="Arial" w:hAnsi="Arial" w:cs="Arial"/>
                <w:color w:val="000000"/>
                <w:sz w:val="24"/>
                <w:szCs w:val="24"/>
              </w:rPr>
              <w:t xml:space="preserve"> Grants of up to £10,000 available. </w:t>
            </w:r>
          </w:p>
          <w:p w14:paraId="1E9B672C" w14:textId="70938C60" w:rsidR="0041062A" w:rsidRPr="0041062A" w:rsidRDefault="0063751A" w:rsidP="00E014FD">
            <w:pPr>
              <w:numPr>
                <w:ilvl w:val="1"/>
                <w:numId w:val="9"/>
              </w:numPr>
              <w:pBdr>
                <w:top w:val="nil"/>
                <w:left w:val="nil"/>
                <w:bottom w:val="nil"/>
                <w:right w:val="nil"/>
                <w:between w:val="nil"/>
              </w:pBdr>
              <w:tabs>
                <w:tab w:val="left" w:pos="886"/>
                <w:tab w:val="left" w:pos="1311"/>
              </w:tabs>
              <w:ind w:left="450" w:hanging="450"/>
            </w:pPr>
            <w:r>
              <w:rPr>
                <w:rFonts w:ascii="Arial" w:eastAsia="Arial" w:hAnsi="Arial" w:cs="Arial"/>
                <w:color w:val="000000"/>
                <w:sz w:val="24"/>
                <w:szCs w:val="24"/>
              </w:rPr>
              <w:t xml:space="preserve">Next step was to identify four </w:t>
            </w:r>
            <w:proofErr w:type="gramStart"/>
            <w:r>
              <w:rPr>
                <w:rFonts w:ascii="Arial" w:eastAsia="Arial" w:hAnsi="Arial" w:cs="Arial"/>
                <w:color w:val="000000"/>
                <w:sz w:val="24"/>
                <w:szCs w:val="24"/>
              </w:rPr>
              <w:t>land</w:t>
            </w:r>
            <w:r w:rsidR="0041062A">
              <w:rPr>
                <w:rFonts w:ascii="Arial" w:eastAsia="Arial" w:hAnsi="Arial" w:cs="Arial"/>
                <w:color w:val="000000"/>
                <w:sz w:val="24"/>
                <w:szCs w:val="24"/>
              </w:rPr>
              <w:t xml:space="preserve"> </w:t>
            </w:r>
            <w:r>
              <w:rPr>
                <w:rFonts w:ascii="Arial" w:eastAsia="Arial" w:hAnsi="Arial" w:cs="Arial"/>
                <w:color w:val="000000"/>
                <w:sz w:val="24"/>
                <w:szCs w:val="24"/>
              </w:rPr>
              <w:t>owner</w:t>
            </w:r>
            <w:r w:rsidR="0041062A">
              <w:rPr>
                <w:rFonts w:ascii="Arial" w:eastAsia="Arial" w:hAnsi="Arial" w:cs="Arial"/>
                <w:color w:val="000000"/>
                <w:sz w:val="24"/>
                <w:szCs w:val="24"/>
              </w:rPr>
              <w:t>s</w:t>
            </w:r>
            <w:proofErr w:type="gramEnd"/>
            <w:r>
              <w:rPr>
                <w:rFonts w:ascii="Arial" w:eastAsia="Arial" w:hAnsi="Arial" w:cs="Arial"/>
                <w:color w:val="000000"/>
                <w:sz w:val="24"/>
                <w:szCs w:val="24"/>
              </w:rPr>
              <w:t xml:space="preserve"> along the </w:t>
            </w:r>
            <w:r w:rsidR="0074414D">
              <w:rPr>
                <w:rFonts w:ascii="Arial" w:eastAsia="Arial" w:hAnsi="Arial" w:cs="Arial"/>
                <w:color w:val="000000"/>
                <w:sz w:val="24"/>
                <w:szCs w:val="24"/>
              </w:rPr>
              <w:t xml:space="preserve">Bull River </w:t>
            </w:r>
            <w:r>
              <w:rPr>
                <w:rFonts w:ascii="Arial" w:eastAsia="Arial" w:hAnsi="Arial" w:cs="Arial"/>
                <w:color w:val="000000"/>
                <w:sz w:val="24"/>
                <w:szCs w:val="24"/>
              </w:rPr>
              <w:t xml:space="preserve">catchment  to participate, walk their land </w:t>
            </w:r>
            <w:r w:rsidR="0074414D">
              <w:rPr>
                <w:rFonts w:ascii="Arial" w:eastAsia="Arial" w:hAnsi="Arial" w:cs="Arial"/>
                <w:color w:val="000000"/>
                <w:sz w:val="24"/>
                <w:szCs w:val="24"/>
              </w:rPr>
              <w:t>and identify suitable projects (leaky dams, tree planting, improve biodiversity)</w:t>
            </w:r>
            <w:r>
              <w:rPr>
                <w:rFonts w:ascii="Arial" w:eastAsia="Arial" w:hAnsi="Arial" w:cs="Arial"/>
                <w:color w:val="000000"/>
                <w:sz w:val="24"/>
                <w:szCs w:val="24"/>
              </w:rPr>
              <w:t xml:space="preserve">. </w:t>
            </w:r>
            <w:r w:rsidR="0041062A">
              <w:rPr>
                <w:rFonts w:ascii="Arial" w:eastAsia="Arial" w:hAnsi="Arial" w:cs="Arial"/>
                <w:color w:val="000000"/>
                <w:sz w:val="24"/>
                <w:szCs w:val="24"/>
              </w:rPr>
              <w:t>Nature walk could be established alongside river. Gail Giles has potential plan for ‘poetry on the post’ (</w:t>
            </w:r>
            <w:proofErr w:type="spellStart"/>
            <w:r w:rsidR="0041062A">
              <w:rPr>
                <w:rFonts w:ascii="Arial" w:eastAsia="Arial" w:hAnsi="Arial" w:cs="Arial"/>
                <w:color w:val="000000"/>
                <w:sz w:val="24"/>
                <w:szCs w:val="24"/>
              </w:rPr>
              <w:t>DaDa</w:t>
            </w:r>
            <w:proofErr w:type="spellEnd"/>
            <w:r w:rsidR="00492E2A">
              <w:rPr>
                <w:rFonts w:ascii="Arial" w:eastAsia="Arial" w:hAnsi="Arial" w:cs="Arial"/>
                <w:color w:val="000000"/>
                <w:sz w:val="24"/>
                <w:szCs w:val="24"/>
              </w:rPr>
              <w:t>-style</w:t>
            </w:r>
            <w:r w:rsidR="0041062A">
              <w:rPr>
                <w:rFonts w:ascii="Arial" w:eastAsia="Arial" w:hAnsi="Arial" w:cs="Arial"/>
                <w:color w:val="000000"/>
                <w:sz w:val="24"/>
                <w:szCs w:val="24"/>
              </w:rPr>
              <w:t xml:space="preserve"> poems to be place on posts along the route following a poetry workshop). Potential for additional sponsorship from SE Water. </w:t>
            </w:r>
          </w:p>
          <w:p w14:paraId="7AAC1554" w14:textId="4312E27C" w:rsidR="0041062A" w:rsidRPr="0041062A" w:rsidRDefault="0041062A" w:rsidP="00E014FD">
            <w:pPr>
              <w:numPr>
                <w:ilvl w:val="1"/>
                <w:numId w:val="9"/>
              </w:numPr>
              <w:pBdr>
                <w:top w:val="nil"/>
                <w:left w:val="nil"/>
                <w:bottom w:val="nil"/>
                <w:right w:val="nil"/>
                <w:between w:val="nil"/>
              </w:pBdr>
              <w:tabs>
                <w:tab w:val="left" w:pos="886"/>
                <w:tab w:val="left" w:pos="1311"/>
              </w:tabs>
              <w:ind w:left="450" w:hanging="450"/>
            </w:pPr>
            <w:r>
              <w:rPr>
                <w:rFonts w:ascii="Arial" w:eastAsia="Arial" w:hAnsi="Arial" w:cs="Arial"/>
                <w:color w:val="000000"/>
                <w:sz w:val="24"/>
                <w:szCs w:val="24"/>
              </w:rPr>
              <w:t xml:space="preserve">Funding application needs to be submitted by an affiliated group with a constitution. Greening Chiddingly will have these in place once bank account set up at the end of March. </w:t>
            </w:r>
          </w:p>
          <w:p w14:paraId="526B7EBF" w14:textId="11C94348" w:rsidR="00980F91" w:rsidRDefault="00000000" w:rsidP="00E014FD">
            <w:pPr>
              <w:numPr>
                <w:ilvl w:val="1"/>
                <w:numId w:val="9"/>
              </w:numPr>
              <w:pBdr>
                <w:top w:val="nil"/>
                <w:left w:val="nil"/>
                <w:bottom w:val="nil"/>
                <w:right w:val="nil"/>
                <w:between w:val="nil"/>
              </w:pBdr>
              <w:tabs>
                <w:tab w:val="left" w:pos="886"/>
                <w:tab w:val="left" w:pos="1311"/>
              </w:tabs>
              <w:ind w:left="450" w:hanging="450"/>
            </w:pPr>
            <w:r w:rsidRPr="0041062A">
              <w:rPr>
                <w:rFonts w:ascii="Arial" w:eastAsia="Arial" w:hAnsi="Arial" w:cs="Arial"/>
                <w:color w:val="000000"/>
                <w:sz w:val="24"/>
                <w:szCs w:val="24"/>
              </w:rPr>
              <w:t xml:space="preserve">Environmental Land Management Scheme (ELMS). Government had recently </w:t>
            </w:r>
            <w:proofErr w:type="gramStart"/>
            <w:r w:rsidRPr="0041062A">
              <w:rPr>
                <w:rFonts w:ascii="Arial" w:eastAsia="Arial" w:hAnsi="Arial" w:cs="Arial"/>
                <w:color w:val="000000"/>
                <w:sz w:val="24"/>
                <w:szCs w:val="24"/>
              </w:rPr>
              <w:t>made an announcement about</w:t>
            </w:r>
            <w:proofErr w:type="gramEnd"/>
            <w:r w:rsidRPr="0041062A">
              <w:rPr>
                <w:rFonts w:ascii="Arial" w:eastAsia="Arial" w:hAnsi="Arial" w:cs="Arial"/>
                <w:color w:val="000000"/>
                <w:sz w:val="24"/>
                <w:szCs w:val="24"/>
              </w:rPr>
              <w:t xml:space="preserve"> the scope of this </w:t>
            </w:r>
            <w:r w:rsidR="00572AE5" w:rsidRPr="0041062A">
              <w:rPr>
                <w:rFonts w:ascii="Arial" w:eastAsia="Arial" w:hAnsi="Arial" w:cs="Arial"/>
                <w:color w:val="000000"/>
                <w:sz w:val="24"/>
                <w:szCs w:val="24"/>
              </w:rPr>
              <w:t>programme</w:t>
            </w:r>
            <w:r w:rsidR="0041062A">
              <w:rPr>
                <w:rFonts w:ascii="Arial" w:eastAsia="Arial" w:hAnsi="Arial" w:cs="Arial"/>
                <w:color w:val="000000"/>
                <w:sz w:val="24"/>
                <w:szCs w:val="24"/>
              </w:rPr>
              <w:t>.</w:t>
            </w:r>
            <w:r w:rsidRPr="0041062A">
              <w:rPr>
                <w:rFonts w:ascii="Arial" w:eastAsia="Arial" w:hAnsi="Arial" w:cs="Arial"/>
                <w:color w:val="000000"/>
                <w:sz w:val="24"/>
                <w:szCs w:val="24"/>
              </w:rPr>
              <w:t xml:space="preserve"> </w:t>
            </w:r>
            <w:r w:rsidR="00492E2A">
              <w:rPr>
                <w:rFonts w:ascii="Arial" w:eastAsia="Arial" w:hAnsi="Arial" w:cs="Arial"/>
                <w:color w:val="000000"/>
                <w:sz w:val="24"/>
                <w:szCs w:val="24"/>
              </w:rPr>
              <w:t>Current plan is to s</w:t>
            </w:r>
            <w:r w:rsidRPr="0041062A">
              <w:rPr>
                <w:rFonts w:ascii="Arial" w:eastAsia="Arial" w:hAnsi="Arial" w:cs="Arial"/>
                <w:color w:val="000000"/>
                <w:sz w:val="24"/>
                <w:szCs w:val="24"/>
              </w:rPr>
              <w:t xml:space="preserve">tart with Lund grant application to seed a subsequent ELMS bid. </w:t>
            </w:r>
          </w:p>
          <w:p w14:paraId="0AA9FB52" w14:textId="416FA973" w:rsidR="00980F91" w:rsidRPr="00572AE5" w:rsidRDefault="00000000" w:rsidP="00E014FD">
            <w:pPr>
              <w:numPr>
                <w:ilvl w:val="1"/>
                <w:numId w:val="9"/>
              </w:numPr>
              <w:pBdr>
                <w:top w:val="nil"/>
                <w:left w:val="nil"/>
                <w:bottom w:val="nil"/>
                <w:right w:val="nil"/>
                <w:between w:val="nil"/>
              </w:pBdr>
              <w:tabs>
                <w:tab w:val="left" w:pos="886"/>
                <w:tab w:val="left" w:pos="1311"/>
              </w:tabs>
              <w:ind w:left="450" w:hanging="450"/>
            </w:pPr>
            <w:r>
              <w:rPr>
                <w:rFonts w:ascii="Arial" w:eastAsia="Arial" w:hAnsi="Arial" w:cs="Arial"/>
                <w:color w:val="000000"/>
                <w:sz w:val="24"/>
                <w:szCs w:val="24"/>
              </w:rPr>
              <w:t>Possibility of student projects through Dav</w:t>
            </w:r>
            <w:r w:rsidR="00492E2A">
              <w:rPr>
                <w:rFonts w:ascii="Arial" w:eastAsia="Arial" w:hAnsi="Arial" w:cs="Arial"/>
                <w:color w:val="000000"/>
                <w:sz w:val="24"/>
                <w:szCs w:val="24"/>
              </w:rPr>
              <w:t>id</w:t>
            </w:r>
            <w:r>
              <w:rPr>
                <w:rFonts w:ascii="Arial" w:eastAsia="Arial" w:hAnsi="Arial" w:cs="Arial"/>
                <w:color w:val="000000"/>
                <w:sz w:val="24"/>
                <w:szCs w:val="24"/>
              </w:rPr>
              <w:t xml:space="preserve">’s contacts at the University of Brighton still under discussion. </w:t>
            </w:r>
          </w:p>
        </w:tc>
        <w:tc>
          <w:tcPr>
            <w:tcW w:w="1332" w:type="dxa"/>
            <w:tcBorders>
              <w:bottom w:val="single" w:sz="4" w:space="0" w:color="000000"/>
            </w:tcBorders>
            <w:shd w:val="clear" w:color="auto" w:fill="auto"/>
          </w:tcPr>
          <w:p w14:paraId="361B3316"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4C83929B"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6E9C2650"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tc>
      </w:tr>
      <w:tr w:rsidR="00980F91" w14:paraId="666F32B3" w14:textId="77777777" w:rsidTr="00572AE5">
        <w:trPr>
          <w:trHeight w:val="557"/>
        </w:trPr>
        <w:tc>
          <w:tcPr>
            <w:tcW w:w="8931" w:type="dxa"/>
            <w:tcBorders>
              <w:top w:val="single" w:sz="4" w:space="0" w:color="auto"/>
              <w:left w:val="single" w:sz="4" w:space="0" w:color="auto"/>
              <w:bottom w:val="single" w:sz="4" w:space="0" w:color="auto"/>
              <w:right w:val="single" w:sz="4" w:space="0" w:color="auto"/>
            </w:tcBorders>
            <w:shd w:val="clear" w:color="auto" w:fill="D9D9D9"/>
          </w:tcPr>
          <w:p w14:paraId="20FF5CDF" w14:textId="2D339861" w:rsidR="00980F91" w:rsidRDefault="0041062A" w:rsidP="0041062A">
            <w:pPr>
              <w:numPr>
                <w:ilvl w:val="0"/>
                <w:numId w:val="9"/>
              </w:numPr>
              <w:pBdr>
                <w:top w:val="nil"/>
                <w:left w:val="nil"/>
                <w:bottom w:val="nil"/>
                <w:right w:val="nil"/>
                <w:between w:val="nil"/>
              </w:pBdr>
              <w:spacing w:before="120" w:after="120" w:line="276" w:lineRule="auto"/>
            </w:pPr>
            <w:r w:rsidRPr="0041062A">
              <w:rPr>
                <w:rFonts w:ascii="Arial" w:eastAsia="Arial" w:hAnsi="Arial" w:cs="Arial"/>
                <w:b/>
                <w:bCs/>
              </w:rPr>
              <w:lastRenderedPageBreak/>
              <w:t>Horticultural Society joint events</w:t>
            </w:r>
          </w:p>
        </w:tc>
        <w:tc>
          <w:tcPr>
            <w:tcW w:w="1332" w:type="dxa"/>
            <w:tcBorders>
              <w:top w:val="single" w:sz="4" w:space="0" w:color="auto"/>
              <w:left w:val="single" w:sz="4" w:space="0" w:color="auto"/>
              <w:bottom w:val="single" w:sz="4" w:space="0" w:color="auto"/>
              <w:right w:val="single" w:sz="4" w:space="0" w:color="auto"/>
            </w:tcBorders>
            <w:shd w:val="clear" w:color="auto" w:fill="D9D9D9"/>
          </w:tcPr>
          <w:p w14:paraId="7F9A8863"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tc>
      </w:tr>
      <w:tr w:rsidR="00980F91" w14:paraId="394D4A6D" w14:textId="77777777" w:rsidTr="007161FF">
        <w:trPr>
          <w:trHeight w:val="1416"/>
        </w:trPr>
        <w:tc>
          <w:tcPr>
            <w:tcW w:w="8931" w:type="dxa"/>
            <w:tcBorders>
              <w:top w:val="single" w:sz="4" w:space="0" w:color="auto"/>
              <w:bottom w:val="single" w:sz="4" w:space="0" w:color="000000"/>
            </w:tcBorders>
            <w:shd w:val="clear" w:color="auto" w:fill="auto"/>
          </w:tcPr>
          <w:p w14:paraId="4682CB4B" w14:textId="730E6DEB" w:rsidR="002D57AF" w:rsidRPr="002D57AF" w:rsidRDefault="002D57AF" w:rsidP="00492E2A">
            <w:pPr>
              <w:pStyle w:val="ListParagraph"/>
              <w:numPr>
                <w:ilvl w:val="1"/>
                <w:numId w:val="9"/>
              </w:numPr>
              <w:pBdr>
                <w:top w:val="nil"/>
                <w:left w:val="nil"/>
                <w:bottom w:val="nil"/>
                <w:right w:val="nil"/>
                <w:between w:val="nil"/>
              </w:pBdr>
              <w:tabs>
                <w:tab w:val="left" w:pos="1311"/>
              </w:tabs>
              <w:ind w:left="456" w:hanging="456"/>
            </w:pPr>
            <w:r w:rsidRPr="00492E2A">
              <w:rPr>
                <w:rFonts w:ascii="Arial" w:eastAsia="Arial" w:hAnsi="Arial" w:cs="Arial"/>
                <w:color w:val="000000"/>
                <w:sz w:val="24"/>
                <w:szCs w:val="24"/>
              </w:rPr>
              <w:t>Dav</w:t>
            </w:r>
            <w:r w:rsidR="00492E2A" w:rsidRPr="00492E2A">
              <w:rPr>
                <w:rFonts w:ascii="Arial" w:eastAsia="Arial" w:hAnsi="Arial" w:cs="Arial"/>
                <w:color w:val="000000"/>
                <w:sz w:val="24"/>
                <w:szCs w:val="24"/>
              </w:rPr>
              <w:t>id</w:t>
            </w:r>
            <w:r w:rsidRPr="00492E2A">
              <w:rPr>
                <w:rFonts w:ascii="Arial" w:eastAsia="Arial" w:hAnsi="Arial" w:cs="Arial"/>
                <w:color w:val="000000"/>
                <w:sz w:val="24"/>
                <w:szCs w:val="24"/>
              </w:rPr>
              <w:t xml:space="preserve"> to approach Amy Clark at Sussex Wildlife Trust about potential talks. </w:t>
            </w:r>
          </w:p>
          <w:p w14:paraId="2C78D67D" w14:textId="2905770C" w:rsidR="002D57AF" w:rsidRPr="00492E2A" w:rsidRDefault="002D57AF" w:rsidP="00492E2A">
            <w:pPr>
              <w:pStyle w:val="ListParagraph"/>
              <w:numPr>
                <w:ilvl w:val="1"/>
                <w:numId w:val="9"/>
              </w:numPr>
              <w:pBdr>
                <w:top w:val="nil"/>
                <w:left w:val="nil"/>
                <w:bottom w:val="nil"/>
                <w:right w:val="nil"/>
                <w:between w:val="nil"/>
              </w:pBdr>
              <w:tabs>
                <w:tab w:val="left" w:pos="1311"/>
              </w:tabs>
              <w:ind w:left="456" w:hanging="456"/>
              <w:rPr>
                <w:rFonts w:ascii="Arial" w:eastAsia="Arial" w:hAnsi="Arial" w:cs="Arial"/>
                <w:color w:val="000000"/>
                <w:sz w:val="24"/>
                <w:szCs w:val="24"/>
              </w:rPr>
            </w:pPr>
            <w:r w:rsidRPr="00492E2A">
              <w:rPr>
                <w:rFonts w:ascii="Arial" w:eastAsia="Arial" w:hAnsi="Arial" w:cs="Arial"/>
                <w:color w:val="000000"/>
                <w:sz w:val="24"/>
                <w:szCs w:val="24"/>
              </w:rPr>
              <w:t xml:space="preserve">Seed Swap to take place outside Village Shop on Saturday 18 March using seeds that Sheryl had sourced form Thorpe Garden Centre in </w:t>
            </w:r>
            <w:proofErr w:type="spellStart"/>
            <w:r w:rsidRPr="00492E2A">
              <w:rPr>
                <w:rFonts w:ascii="Arial" w:eastAsia="Arial" w:hAnsi="Arial" w:cs="Arial"/>
                <w:color w:val="000000"/>
                <w:sz w:val="24"/>
                <w:szCs w:val="24"/>
              </w:rPr>
              <w:t>Horam</w:t>
            </w:r>
            <w:proofErr w:type="spellEnd"/>
            <w:r w:rsidRPr="00492E2A">
              <w:rPr>
                <w:rFonts w:ascii="Arial" w:eastAsia="Arial" w:hAnsi="Arial" w:cs="Arial"/>
                <w:color w:val="000000"/>
                <w:sz w:val="24"/>
                <w:szCs w:val="24"/>
              </w:rPr>
              <w:t>. Dav</w:t>
            </w:r>
            <w:r w:rsidR="007161FF">
              <w:rPr>
                <w:rFonts w:ascii="Arial" w:eastAsia="Arial" w:hAnsi="Arial" w:cs="Arial"/>
                <w:color w:val="000000"/>
                <w:sz w:val="24"/>
                <w:szCs w:val="24"/>
              </w:rPr>
              <w:t>id,</w:t>
            </w:r>
            <w:r w:rsidRPr="00492E2A">
              <w:rPr>
                <w:rFonts w:ascii="Arial" w:eastAsia="Arial" w:hAnsi="Arial" w:cs="Arial"/>
                <w:color w:val="000000"/>
                <w:sz w:val="24"/>
                <w:szCs w:val="24"/>
              </w:rPr>
              <w:t xml:space="preserve"> Sheryl </w:t>
            </w:r>
            <w:r w:rsidR="007161FF">
              <w:rPr>
                <w:rFonts w:ascii="Arial" w:eastAsia="Arial" w:hAnsi="Arial" w:cs="Arial"/>
                <w:color w:val="000000"/>
                <w:sz w:val="24"/>
                <w:szCs w:val="24"/>
              </w:rPr>
              <w:t xml:space="preserve">and Tina </w:t>
            </w:r>
            <w:r w:rsidRPr="00492E2A">
              <w:rPr>
                <w:rFonts w:ascii="Arial" w:eastAsia="Arial" w:hAnsi="Arial" w:cs="Arial"/>
                <w:color w:val="000000"/>
                <w:sz w:val="24"/>
                <w:szCs w:val="24"/>
              </w:rPr>
              <w:t xml:space="preserve">to staff this. </w:t>
            </w:r>
          </w:p>
          <w:p w14:paraId="585DC8DD" w14:textId="6D1ED75D" w:rsidR="00980F91" w:rsidRDefault="00980F91" w:rsidP="002D57AF">
            <w:pPr>
              <w:pBdr>
                <w:top w:val="nil"/>
                <w:left w:val="nil"/>
                <w:bottom w:val="nil"/>
                <w:right w:val="nil"/>
                <w:between w:val="nil"/>
              </w:pBdr>
              <w:tabs>
                <w:tab w:val="left" w:pos="886"/>
                <w:tab w:val="left" w:pos="1311"/>
              </w:tabs>
              <w:spacing w:line="276" w:lineRule="auto"/>
              <w:ind w:left="460"/>
            </w:pPr>
          </w:p>
        </w:tc>
        <w:tc>
          <w:tcPr>
            <w:tcW w:w="1332" w:type="dxa"/>
            <w:tcBorders>
              <w:top w:val="single" w:sz="4" w:space="0" w:color="auto"/>
              <w:bottom w:val="single" w:sz="4" w:space="0" w:color="000000"/>
            </w:tcBorders>
            <w:shd w:val="clear" w:color="auto" w:fill="auto"/>
          </w:tcPr>
          <w:p w14:paraId="4141B3BA" w14:textId="4252D980" w:rsidR="002D57AF" w:rsidRDefault="002D57AF">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DN</w:t>
            </w:r>
          </w:p>
          <w:p w14:paraId="7F6EEC3F" w14:textId="5D6A2A8A" w:rsidR="002D57AF" w:rsidRDefault="002D57AF">
            <w:pPr>
              <w:pBdr>
                <w:top w:val="nil"/>
                <w:left w:val="nil"/>
                <w:bottom w:val="nil"/>
                <w:right w:val="nil"/>
                <w:between w:val="nil"/>
              </w:pBdr>
              <w:spacing w:line="276" w:lineRule="auto"/>
              <w:jc w:val="center"/>
              <w:rPr>
                <w:rFonts w:ascii="Arial" w:eastAsia="Arial" w:hAnsi="Arial" w:cs="Arial"/>
                <w:b/>
                <w:color w:val="000000"/>
                <w:sz w:val="24"/>
                <w:szCs w:val="24"/>
              </w:rPr>
            </w:pPr>
          </w:p>
          <w:p w14:paraId="1F66796F" w14:textId="00901C67" w:rsidR="00980F91" w:rsidRDefault="002D57AF" w:rsidP="004B7F50">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DN/SR</w:t>
            </w:r>
            <w:r w:rsidR="004B7F50">
              <w:rPr>
                <w:rFonts w:ascii="Arial" w:eastAsia="Arial" w:hAnsi="Arial" w:cs="Arial"/>
                <w:b/>
                <w:color w:val="000000"/>
                <w:sz w:val="24"/>
                <w:szCs w:val="24"/>
              </w:rPr>
              <w:br/>
            </w:r>
          </w:p>
        </w:tc>
      </w:tr>
      <w:tr w:rsidR="00980F91" w14:paraId="09994898" w14:textId="77777777" w:rsidTr="00AD1F21">
        <w:trPr>
          <w:trHeight w:val="534"/>
        </w:trPr>
        <w:tc>
          <w:tcPr>
            <w:tcW w:w="8931" w:type="dxa"/>
            <w:shd w:val="clear" w:color="auto" w:fill="D9D9D9"/>
          </w:tcPr>
          <w:p w14:paraId="652D0CCA" w14:textId="1EE311AC" w:rsidR="00980F91" w:rsidRDefault="00000000" w:rsidP="00AD1F21">
            <w:pPr>
              <w:numPr>
                <w:ilvl w:val="0"/>
                <w:numId w:val="9"/>
              </w:numPr>
              <w:pBdr>
                <w:top w:val="nil"/>
                <w:left w:val="nil"/>
                <w:bottom w:val="nil"/>
                <w:right w:val="nil"/>
                <w:between w:val="nil"/>
              </w:pBdr>
              <w:spacing w:before="240" w:after="200"/>
            </w:pPr>
            <w:r>
              <w:rPr>
                <w:rFonts w:ascii="Arial" w:eastAsia="Arial" w:hAnsi="Arial" w:cs="Arial"/>
                <w:b/>
                <w:color w:val="000000"/>
                <w:sz w:val="24"/>
                <w:szCs w:val="24"/>
              </w:rPr>
              <w:t xml:space="preserve"> </w:t>
            </w:r>
            <w:r w:rsidR="00AD1F21">
              <w:rPr>
                <w:rFonts w:ascii="Arial" w:eastAsia="Arial" w:hAnsi="Arial" w:cs="Arial"/>
                <w:b/>
                <w:color w:val="000000"/>
                <w:sz w:val="24"/>
                <w:szCs w:val="24"/>
              </w:rPr>
              <w:t xml:space="preserve">Planning for Summer Events </w:t>
            </w:r>
          </w:p>
        </w:tc>
        <w:tc>
          <w:tcPr>
            <w:tcW w:w="1332" w:type="dxa"/>
            <w:shd w:val="clear" w:color="auto" w:fill="D9D9D9"/>
          </w:tcPr>
          <w:p w14:paraId="0C508F62"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tc>
      </w:tr>
      <w:tr w:rsidR="00AD1F21" w14:paraId="270CBCEE" w14:textId="77777777" w:rsidTr="00A30D7E">
        <w:trPr>
          <w:trHeight w:val="2935"/>
        </w:trPr>
        <w:tc>
          <w:tcPr>
            <w:tcW w:w="8931" w:type="dxa"/>
            <w:shd w:val="clear" w:color="auto" w:fill="auto"/>
          </w:tcPr>
          <w:p w14:paraId="35B430B1" w14:textId="209922D6" w:rsidR="00AD1F21" w:rsidRPr="00AD1F21" w:rsidRDefault="00AD1F21" w:rsidP="002E1FA8">
            <w:pPr>
              <w:pStyle w:val="ListParagraph"/>
              <w:numPr>
                <w:ilvl w:val="1"/>
                <w:numId w:val="9"/>
              </w:numPr>
              <w:pBdr>
                <w:top w:val="nil"/>
                <w:left w:val="nil"/>
                <w:bottom w:val="nil"/>
                <w:right w:val="nil"/>
                <w:between w:val="nil"/>
              </w:pBdr>
              <w:ind w:left="448" w:hanging="448"/>
              <w:contextualSpacing w:val="0"/>
              <w:rPr>
                <w:rFonts w:ascii="Arial" w:eastAsia="Arial" w:hAnsi="Arial" w:cs="Arial"/>
                <w:bCs/>
                <w:color w:val="000000"/>
                <w:sz w:val="24"/>
                <w:szCs w:val="24"/>
              </w:rPr>
            </w:pPr>
            <w:r>
              <w:rPr>
                <w:rFonts w:ascii="Arial" w:eastAsia="Arial" w:hAnsi="Arial" w:cs="Arial"/>
                <w:b/>
                <w:color w:val="000000"/>
                <w:sz w:val="24"/>
                <w:szCs w:val="24"/>
              </w:rPr>
              <w:t xml:space="preserve"> </w:t>
            </w:r>
            <w:r w:rsidR="007161FF">
              <w:rPr>
                <w:rFonts w:ascii="Arial" w:eastAsia="Arial" w:hAnsi="Arial" w:cs="Arial"/>
                <w:bCs/>
                <w:color w:val="000000"/>
                <w:sz w:val="24"/>
                <w:szCs w:val="24"/>
              </w:rPr>
              <w:t>David reminded the meeting of the dates of u</w:t>
            </w:r>
            <w:r w:rsidRPr="00AD1F21">
              <w:rPr>
                <w:rFonts w:ascii="Arial" w:eastAsia="Arial" w:hAnsi="Arial" w:cs="Arial"/>
                <w:bCs/>
                <w:color w:val="000000"/>
                <w:sz w:val="24"/>
                <w:szCs w:val="24"/>
              </w:rPr>
              <w:t xml:space="preserve">pcoming events: </w:t>
            </w:r>
          </w:p>
          <w:p w14:paraId="7E9869A5" w14:textId="444715BA" w:rsidR="00AD1F21" w:rsidRPr="00AD1F21" w:rsidRDefault="00AD1F21" w:rsidP="00631055">
            <w:pPr>
              <w:pStyle w:val="ListParagraph"/>
              <w:numPr>
                <w:ilvl w:val="0"/>
                <w:numId w:val="10"/>
              </w:numPr>
              <w:pBdr>
                <w:top w:val="nil"/>
                <w:left w:val="nil"/>
                <w:bottom w:val="nil"/>
                <w:right w:val="nil"/>
                <w:between w:val="nil"/>
              </w:pBdr>
              <w:ind w:left="1017" w:hanging="425"/>
              <w:contextualSpacing w:val="0"/>
              <w:rPr>
                <w:rFonts w:ascii="Arial" w:eastAsia="Arial" w:hAnsi="Arial" w:cs="Arial"/>
                <w:bCs/>
                <w:color w:val="000000"/>
                <w:sz w:val="24"/>
                <w:szCs w:val="24"/>
              </w:rPr>
            </w:pPr>
            <w:r w:rsidRPr="00AD1F21">
              <w:rPr>
                <w:rFonts w:ascii="Arial" w:eastAsia="Arial" w:hAnsi="Arial" w:cs="Arial"/>
                <w:bCs/>
                <w:color w:val="000000"/>
                <w:sz w:val="24"/>
                <w:szCs w:val="24"/>
              </w:rPr>
              <w:t>Church Fete – 10 June 2023</w:t>
            </w:r>
          </w:p>
          <w:p w14:paraId="6FBCCCD4" w14:textId="731908B8" w:rsidR="00AD1F21" w:rsidRPr="00AD1F21" w:rsidRDefault="00AD1F21" w:rsidP="00631055">
            <w:pPr>
              <w:pStyle w:val="ListParagraph"/>
              <w:numPr>
                <w:ilvl w:val="0"/>
                <w:numId w:val="10"/>
              </w:numPr>
              <w:pBdr>
                <w:top w:val="nil"/>
                <w:left w:val="nil"/>
                <w:bottom w:val="nil"/>
                <w:right w:val="nil"/>
                <w:between w:val="nil"/>
              </w:pBdr>
              <w:ind w:left="1017" w:hanging="425"/>
              <w:contextualSpacing w:val="0"/>
              <w:rPr>
                <w:rFonts w:ascii="Arial" w:eastAsia="Arial" w:hAnsi="Arial" w:cs="Arial"/>
                <w:bCs/>
                <w:color w:val="000000"/>
                <w:sz w:val="24"/>
                <w:szCs w:val="24"/>
              </w:rPr>
            </w:pPr>
            <w:r w:rsidRPr="00AD1F21">
              <w:rPr>
                <w:rFonts w:ascii="Arial" w:eastAsia="Arial" w:hAnsi="Arial" w:cs="Arial"/>
                <w:bCs/>
                <w:color w:val="000000"/>
                <w:sz w:val="24"/>
                <w:szCs w:val="24"/>
              </w:rPr>
              <w:t>Green weekend – 1 July 2023</w:t>
            </w:r>
          </w:p>
          <w:p w14:paraId="17613FCB" w14:textId="77777777" w:rsidR="00AD1F21" w:rsidRDefault="00AD1F21" w:rsidP="00631055">
            <w:pPr>
              <w:pStyle w:val="ListParagraph"/>
              <w:numPr>
                <w:ilvl w:val="0"/>
                <w:numId w:val="10"/>
              </w:numPr>
              <w:pBdr>
                <w:top w:val="nil"/>
                <w:left w:val="nil"/>
                <w:bottom w:val="nil"/>
                <w:right w:val="nil"/>
                <w:between w:val="nil"/>
              </w:pBdr>
              <w:ind w:left="1017" w:hanging="425"/>
              <w:contextualSpacing w:val="0"/>
              <w:rPr>
                <w:rFonts w:ascii="Arial" w:eastAsia="Arial" w:hAnsi="Arial" w:cs="Arial"/>
                <w:bCs/>
                <w:color w:val="000000"/>
                <w:sz w:val="24"/>
                <w:szCs w:val="24"/>
              </w:rPr>
            </w:pPr>
            <w:r w:rsidRPr="00AD1F21">
              <w:rPr>
                <w:rFonts w:ascii="Arial" w:eastAsia="Arial" w:hAnsi="Arial" w:cs="Arial"/>
                <w:bCs/>
                <w:color w:val="000000"/>
                <w:sz w:val="24"/>
                <w:szCs w:val="24"/>
              </w:rPr>
              <w:t>Tour de Chiddingly - 17 September 2023</w:t>
            </w:r>
          </w:p>
          <w:p w14:paraId="2AC2DF00" w14:textId="2DDA2810" w:rsidR="00AD1F21" w:rsidRDefault="00AD1F21" w:rsidP="00631055">
            <w:pPr>
              <w:pStyle w:val="ListParagraph"/>
              <w:numPr>
                <w:ilvl w:val="1"/>
                <w:numId w:val="15"/>
              </w:numPr>
              <w:pBdr>
                <w:top w:val="nil"/>
                <w:left w:val="nil"/>
                <w:bottom w:val="nil"/>
                <w:right w:val="nil"/>
                <w:between w:val="nil"/>
              </w:pBdr>
              <w:ind w:left="450" w:hanging="450"/>
              <w:contextualSpacing w:val="0"/>
              <w:rPr>
                <w:rFonts w:ascii="Arial" w:eastAsia="Arial" w:hAnsi="Arial" w:cs="Arial"/>
                <w:bCs/>
                <w:color w:val="000000"/>
                <w:sz w:val="24"/>
                <w:szCs w:val="24"/>
              </w:rPr>
            </w:pPr>
            <w:r>
              <w:rPr>
                <w:rFonts w:ascii="Arial" w:eastAsia="Arial" w:hAnsi="Arial" w:cs="Arial"/>
                <w:bCs/>
                <w:color w:val="000000"/>
                <w:sz w:val="24"/>
                <w:szCs w:val="24"/>
              </w:rPr>
              <w:t>Mark to enter events on Parish News Google Calendar</w:t>
            </w:r>
          </w:p>
          <w:p w14:paraId="07DE199E" w14:textId="04288FA0" w:rsidR="00AD1F21" w:rsidRDefault="00AD1F21" w:rsidP="00631055">
            <w:pPr>
              <w:pStyle w:val="ListParagraph"/>
              <w:numPr>
                <w:ilvl w:val="1"/>
                <w:numId w:val="15"/>
              </w:numPr>
              <w:pBdr>
                <w:top w:val="nil"/>
                <w:left w:val="nil"/>
                <w:bottom w:val="nil"/>
                <w:right w:val="nil"/>
                <w:between w:val="nil"/>
              </w:pBdr>
              <w:ind w:left="450" w:hanging="450"/>
              <w:contextualSpacing w:val="0"/>
              <w:rPr>
                <w:rFonts w:ascii="Arial" w:eastAsia="Arial" w:hAnsi="Arial" w:cs="Arial"/>
                <w:bCs/>
                <w:color w:val="000000"/>
                <w:sz w:val="24"/>
                <w:szCs w:val="24"/>
              </w:rPr>
            </w:pPr>
            <w:r>
              <w:rPr>
                <w:rFonts w:ascii="Arial" w:eastAsia="Arial" w:hAnsi="Arial" w:cs="Arial"/>
                <w:bCs/>
                <w:color w:val="000000"/>
                <w:sz w:val="24"/>
                <w:szCs w:val="24"/>
              </w:rPr>
              <w:t>Dav</w:t>
            </w:r>
            <w:r w:rsidR="007161FF">
              <w:rPr>
                <w:rFonts w:ascii="Arial" w:eastAsia="Arial" w:hAnsi="Arial" w:cs="Arial"/>
                <w:bCs/>
                <w:color w:val="000000"/>
                <w:sz w:val="24"/>
                <w:szCs w:val="24"/>
              </w:rPr>
              <w:t>id</w:t>
            </w:r>
            <w:r>
              <w:rPr>
                <w:rFonts w:ascii="Arial" w:eastAsia="Arial" w:hAnsi="Arial" w:cs="Arial"/>
                <w:bCs/>
                <w:color w:val="000000"/>
                <w:sz w:val="24"/>
                <w:szCs w:val="24"/>
              </w:rPr>
              <w:t xml:space="preserve"> and Sheryl to meet to do a washup on last year’s </w:t>
            </w:r>
            <w:r w:rsidR="001C3C93">
              <w:rPr>
                <w:rFonts w:ascii="Arial" w:eastAsia="Arial" w:hAnsi="Arial" w:cs="Arial"/>
                <w:bCs/>
                <w:color w:val="000000"/>
                <w:sz w:val="24"/>
                <w:szCs w:val="24"/>
              </w:rPr>
              <w:t>G</w:t>
            </w:r>
            <w:r>
              <w:rPr>
                <w:rFonts w:ascii="Arial" w:eastAsia="Arial" w:hAnsi="Arial" w:cs="Arial"/>
                <w:bCs/>
                <w:color w:val="000000"/>
                <w:sz w:val="24"/>
                <w:szCs w:val="24"/>
              </w:rPr>
              <w:t xml:space="preserve">reen </w:t>
            </w:r>
            <w:r w:rsidR="001C3C93">
              <w:rPr>
                <w:rFonts w:ascii="Arial" w:eastAsia="Arial" w:hAnsi="Arial" w:cs="Arial"/>
                <w:bCs/>
                <w:color w:val="000000"/>
                <w:sz w:val="24"/>
                <w:szCs w:val="24"/>
              </w:rPr>
              <w:t>W</w:t>
            </w:r>
            <w:r>
              <w:rPr>
                <w:rFonts w:ascii="Arial" w:eastAsia="Arial" w:hAnsi="Arial" w:cs="Arial"/>
                <w:bCs/>
                <w:color w:val="000000"/>
                <w:sz w:val="24"/>
                <w:szCs w:val="24"/>
              </w:rPr>
              <w:t>eek</w:t>
            </w:r>
            <w:r w:rsidR="001C3C93">
              <w:rPr>
                <w:rFonts w:ascii="Arial" w:eastAsia="Arial" w:hAnsi="Arial" w:cs="Arial"/>
                <w:bCs/>
                <w:color w:val="000000"/>
                <w:sz w:val="24"/>
                <w:szCs w:val="24"/>
              </w:rPr>
              <w:t>en</w:t>
            </w:r>
            <w:r>
              <w:rPr>
                <w:rFonts w:ascii="Arial" w:eastAsia="Arial" w:hAnsi="Arial" w:cs="Arial"/>
                <w:bCs/>
                <w:color w:val="000000"/>
                <w:sz w:val="24"/>
                <w:szCs w:val="24"/>
              </w:rPr>
              <w:t xml:space="preserve">d and start to plan for this </w:t>
            </w:r>
            <w:r w:rsidR="001C3C93">
              <w:rPr>
                <w:rFonts w:ascii="Arial" w:eastAsia="Arial" w:hAnsi="Arial" w:cs="Arial"/>
                <w:bCs/>
                <w:color w:val="000000"/>
                <w:sz w:val="24"/>
                <w:szCs w:val="24"/>
              </w:rPr>
              <w:t>year’s</w:t>
            </w:r>
            <w:r>
              <w:rPr>
                <w:rFonts w:ascii="Arial" w:eastAsia="Arial" w:hAnsi="Arial" w:cs="Arial"/>
                <w:bCs/>
                <w:color w:val="000000"/>
                <w:sz w:val="24"/>
                <w:szCs w:val="24"/>
              </w:rPr>
              <w:t xml:space="preserve"> event</w:t>
            </w:r>
          </w:p>
          <w:p w14:paraId="250E59BD" w14:textId="3D33EC2B" w:rsidR="00AD1F21" w:rsidRPr="00AD1F21" w:rsidRDefault="00AD1F21" w:rsidP="00631055">
            <w:pPr>
              <w:pStyle w:val="ListParagraph"/>
              <w:numPr>
                <w:ilvl w:val="1"/>
                <w:numId w:val="15"/>
              </w:numPr>
              <w:pBdr>
                <w:top w:val="nil"/>
                <w:left w:val="nil"/>
                <w:bottom w:val="nil"/>
                <w:right w:val="nil"/>
                <w:between w:val="nil"/>
              </w:pBdr>
              <w:ind w:left="450" w:hanging="450"/>
              <w:contextualSpacing w:val="0"/>
              <w:rPr>
                <w:rFonts w:ascii="Arial" w:eastAsia="Arial" w:hAnsi="Arial" w:cs="Arial"/>
                <w:bCs/>
                <w:color w:val="000000"/>
                <w:sz w:val="24"/>
                <w:szCs w:val="24"/>
              </w:rPr>
            </w:pPr>
            <w:r>
              <w:rPr>
                <w:rFonts w:ascii="Arial" w:eastAsia="Arial" w:hAnsi="Arial" w:cs="Arial"/>
                <w:bCs/>
                <w:color w:val="000000"/>
                <w:sz w:val="24"/>
                <w:szCs w:val="24"/>
              </w:rPr>
              <w:t>Volunteers to be sought at next meeting to organise Greening Chiddingly presence at Village Fete on 10 June 2023</w:t>
            </w:r>
          </w:p>
        </w:tc>
        <w:tc>
          <w:tcPr>
            <w:tcW w:w="1332" w:type="dxa"/>
            <w:shd w:val="clear" w:color="auto" w:fill="auto"/>
          </w:tcPr>
          <w:p w14:paraId="1876AFC7"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2E0AD742"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60B532E0"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62E51AEC"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594DBFBD"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5E0D3FDC"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MV</w:t>
            </w:r>
          </w:p>
          <w:p w14:paraId="6B3F71AB"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26767B07" w14:textId="7070EC51" w:rsidR="00AD1F21" w:rsidRDefault="00AD1F21" w:rsidP="0063105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DN/SR</w:t>
            </w:r>
          </w:p>
          <w:p w14:paraId="32955C90" w14:textId="540FDE4A"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ALL</w:t>
            </w:r>
          </w:p>
        </w:tc>
      </w:tr>
      <w:tr w:rsidR="00AD1F21" w14:paraId="562EB89A" w14:textId="77777777">
        <w:trPr>
          <w:trHeight w:val="20"/>
        </w:trPr>
        <w:tc>
          <w:tcPr>
            <w:tcW w:w="8931" w:type="dxa"/>
            <w:shd w:val="clear" w:color="auto" w:fill="D9D9D9"/>
          </w:tcPr>
          <w:p w14:paraId="3FBEC749" w14:textId="633B2CFC" w:rsidR="00AD1F21" w:rsidRDefault="001C3C93" w:rsidP="007D1DCD">
            <w:pPr>
              <w:numPr>
                <w:ilvl w:val="0"/>
                <w:numId w:val="9"/>
              </w:numPr>
              <w:pBdr>
                <w:top w:val="nil"/>
                <w:left w:val="nil"/>
                <w:bottom w:val="nil"/>
                <w:right w:val="nil"/>
                <w:between w:val="nil"/>
              </w:pBdr>
              <w:spacing w:before="240" w:line="360" w:lineRule="auto"/>
              <w:rPr>
                <w:rFonts w:ascii="Arial" w:eastAsia="Arial" w:hAnsi="Arial" w:cs="Arial"/>
                <w:b/>
                <w:color w:val="000000"/>
                <w:sz w:val="24"/>
                <w:szCs w:val="24"/>
              </w:rPr>
            </w:pPr>
            <w:r>
              <w:rPr>
                <w:rFonts w:ascii="Arial" w:eastAsia="Arial" w:hAnsi="Arial" w:cs="Arial"/>
                <w:b/>
                <w:color w:val="000000"/>
                <w:sz w:val="24"/>
                <w:szCs w:val="24"/>
              </w:rPr>
              <w:t>A.O.B.</w:t>
            </w:r>
          </w:p>
        </w:tc>
        <w:tc>
          <w:tcPr>
            <w:tcW w:w="1332" w:type="dxa"/>
            <w:shd w:val="clear" w:color="auto" w:fill="D9D9D9"/>
          </w:tcPr>
          <w:p w14:paraId="14EFFFA2"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tc>
      </w:tr>
      <w:tr w:rsidR="00980F91" w14:paraId="6E026B30" w14:textId="77777777">
        <w:trPr>
          <w:trHeight w:val="20"/>
        </w:trPr>
        <w:tc>
          <w:tcPr>
            <w:tcW w:w="8931" w:type="dxa"/>
            <w:shd w:val="clear" w:color="auto" w:fill="auto"/>
          </w:tcPr>
          <w:p w14:paraId="55198A95" w14:textId="676C5375" w:rsidR="001C3C93" w:rsidRPr="001C3C93" w:rsidRDefault="001C3C93" w:rsidP="001C3C93">
            <w:pPr>
              <w:pStyle w:val="ListParagraph"/>
              <w:pBdr>
                <w:top w:val="nil"/>
                <w:left w:val="nil"/>
                <w:bottom w:val="nil"/>
                <w:right w:val="nil"/>
                <w:between w:val="nil"/>
              </w:pBdr>
              <w:ind w:left="450" w:hanging="450"/>
              <w:rPr>
                <w:rFonts w:ascii="Arial" w:eastAsia="Arial" w:hAnsi="Arial" w:cs="Arial"/>
              </w:rPr>
            </w:pPr>
            <w:r w:rsidRPr="001C3C93">
              <w:rPr>
                <w:rFonts w:ascii="Arial" w:eastAsia="Arial" w:hAnsi="Arial" w:cs="Arial"/>
                <w:bCs/>
                <w:color w:val="000000"/>
                <w:sz w:val="24"/>
                <w:szCs w:val="24"/>
              </w:rPr>
              <w:t>6.1</w:t>
            </w:r>
            <w:r>
              <w:rPr>
                <w:rFonts w:ascii="Arial" w:eastAsia="Arial" w:hAnsi="Arial" w:cs="Arial"/>
                <w:bCs/>
                <w:color w:val="000000"/>
                <w:sz w:val="24"/>
                <w:szCs w:val="24"/>
              </w:rPr>
              <w:t xml:space="preserve">  </w:t>
            </w:r>
            <w:r w:rsidRPr="001C3C93">
              <w:rPr>
                <w:rFonts w:ascii="Arial" w:eastAsia="Arial" w:hAnsi="Arial" w:cs="Arial"/>
                <w:b/>
                <w:color w:val="000000"/>
                <w:sz w:val="24"/>
                <w:szCs w:val="24"/>
              </w:rPr>
              <w:t>Date and time of next meeting:</w:t>
            </w:r>
            <w:r w:rsidRPr="001C3C93">
              <w:rPr>
                <w:rFonts w:ascii="Arial" w:eastAsia="Arial" w:hAnsi="Arial" w:cs="Arial"/>
                <w:b/>
                <w:color w:val="000000"/>
              </w:rPr>
              <w:t xml:space="preserve"> </w:t>
            </w:r>
            <w:r w:rsidRPr="001C3C93">
              <w:rPr>
                <w:rFonts w:ascii="Arial" w:eastAsia="Arial" w:hAnsi="Arial" w:cs="Arial"/>
              </w:rPr>
              <w:t>19.30, T</w:t>
            </w:r>
            <w:r w:rsidR="000B496C">
              <w:rPr>
                <w:rFonts w:ascii="Arial" w:eastAsia="Arial" w:hAnsi="Arial" w:cs="Arial"/>
              </w:rPr>
              <w:t>ue</w:t>
            </w:r>
            <w:r w:rsidRPr="001C3C93">
              <w:rPr>
                <w:rFonts w:ascii="Arial" w:eastAsia="Arial" w:hAnsi="Arial" w:cs="Arial"/>
              </w:rPr>
              <w:t>sday 2</w:t>
            </w:r>
            <w:r w:rsidR="000B496C">
              <w:rPr>
                <w:rFonts w:ascii="Arial" w:eastAsia="Arial" w:hAnsi="Arial" w:cs="Arial"/>
              </w:rPr>
              <w:t>8</w:t>
            </w:r>
            <w:r w:rsidRPr="001C3C93">
              <w:rPr>
                <w:rFonts w:ascii="Arial" w:eastAsia="Arial" w:hAnsi="Arial" w:cs="Arial"/>
              </w:rPr>
              <w:t xml:space="preserve"> </w:t>
            </w:r>
            <w:r w:rsidR="000B496C">
              <w:rPr>
                <w:rFonts w:ascii="Arial" w:eastAsia="Arial" w:hAnsi="Arial" w:cs="Arial"/>
              </w:rPr>
              <w:t>March</w:t>
            </w:r>
            <w:r w:rsidRPr="001C3C93">
              <w:rPr>
                <w:rFonts w:ascii="Arial" w:eastAsia="Arial" w:hAnsi="Arial" w:cs="Arial"/>
              </w:rPr>
              <w:t xml:space="preserve"> 2023 – Village Shop, Muddles Green</w:t>
            </w:r>
          </w:p>
          <w:p w14:paraId="623F257E" w14:textId="3A8AD18B" w:rsidR="001C3C93" w:rsidRDefault="001C3C93" w:rsidP="001C3C93">
            <w:pPr>
              <w:pBdr>
                <w:top w:val="nil"/>
                <w:left w:val="nil"/>
                <w:bottom w:val="nil"/>
                <w:right w:val="nil"/>
                <w:between w:val="nil"/>
              </w:pBdr>
              <w:rPr>
                <w:u w:val="single"/>
              </w:rPr>
            </w:pPr>
          </w:p>
        </w:tc>
        <w:tc>
          <w:tcPr>
            <w:tcW w:w="1332" w:type="dxa"/>
            <w:shd w:val="clear" w:color="auto" w:fill="auto"/>
          </w:tcPr>
          <w:p w14:paraId="230ABD07" w14:textId="71FFC539" w:rsidR="00980F91" w:rsidRDefault="001C3C93">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p>
        </w:tc>
      </w:tr>
    </w:tbl>
    <w:p w14:paraId="6DD712BC" w14:textId="69631957" w:rsidR="00747251" w:rsidRDefault="00747251"/>
    <w:p w14:paraId="19D00D5A" w14:textId="77777777" w:rsidR="00747251" w:rsidRDefault="00747251">
      <w:r>
        <w:br w:type="page"/>
      </w:r>
    </w:p>
    <w:p w14:paraId="59D59E5C" w14:textId="5526B887" w:rsidR="00747251" w:rsidRPr="00631055" w:rsidRDefault="00747251" w:rsidP="00631055">
      <w:pPr>
        <w:spacing w:after="120" w:line="240" w:lineRule="auto"/>
        <w:rPr>
          <w:rFonts w:ascii="Arial" w:hAnsi="Arial" w:cs="Arial"/>
          <w:b/>
          <w:bCs/>
          <w:sz w:val="24"/>
          <w:szCs w:val="24"/>
          <w:u w:val="single"/>
        </w:rPr>
      </w:pPr>
      <w:r w:rsidRPr="00E014FD">
        <w:rPr>
          <w:rFonts w:ascii="Arial" w:hAnsi="Arial" w:cs="Arial"/>
          <w:b/>
          <w:bCs/>
          <w:sz w:val="24"/>
          <w:szCs w:val="24"/>
          <w:u w:val="single"/>
        </w:rPr>
        <w:lastRenderedPageBreak/>
        <w:t>Annex 1</w:t>
      </w:r>
      <w:r w:rsidR="00631055" w:rsidRPr="00631055">
        <w:rPr>
          <w:rFonts w:ascii="Arial" w:hAnsi="Arial" w:cs="Arial"/>
          <w:b/>
          <w:bCs/>
          <w:sz w:val="24"/>
          <w:szCs w:val="24"/>
        </w:rPr>
        <w:t xml:space="preserve">: </w:t>
      </w:r>
      <w:r w:rsidRPr="00E014FD">
        <w:rPr>
          <w:rFonts w:ascii="Arial" w:hAnsi="Arial" w:cs="Arial"/>
          <w:b/>
          <w:bCs/>
          <w:sz w:val="24"/>
          <w:szCs w:val="24"/>
        </w:rPr>
        <w:t>Greening Chiddingly Annual Report 2022-2023</w:t>
      </w:r>
    </w:p>
    <w:p w14:paraId="08A87D44"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Thank you for coming along to the first AGM of the Greening Chiddingly group. For those of you who I've not been on the full journey of the group, I thought it might be helpful to put together a potted history of events.</w:t>
      </w:r>
    </w:p>
    <w:p w14:paraId="4B17B7A9"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 xml:space="preserve">It all started back in December 2021with an invitation from Noel Hardy for anyone interested in tackling the climate crisis to meet in the Back Bar of the Six Bells. I can’t remember exactly how many showed up (it was around a dozen), but there were 13 folk at the January follow-up, and many still attend meetings today. </w:t>
      </w:r>
    </w:p>
    <w:p w14:paraId="2292A086"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During the December gathering it became clear that, while attendees wanted to be 'greener', they did not know how best they could change their lifestyle to reduce their carbon footprint. Folk also wanted to see more environmentally-focussed activities in the village, in the hope that this would stimulate community action.</w:t>
      </w:r>
    </w:p>
    <w:p w14:paraId="1BD67695"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In the early days, Dylan Walker was the chair, driving us to think about what we wanted to do and urging us to come up with a name, which we agreed on Thursday 24 March. We identified a website as a priority and then some events to announce our presence. The website development was initially driven by Stuart, who bought the Greening Chiddingly domain name and set up hosting. With help from various group members, notably Helen, Sally and Mark, I put together the web content, which was launched in May.</w:t>
      </w:r>
    </w:p>
    <w:p w14:paraId="64C438D7"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Our first step onto the scene in the village was at the church fete in May 2022 – a big thanks to Emily, Frankie and Sheryl for their help in designing our stall and decorating it with foliage. We hosted the Green Weekend in August, attracting 28 Jumble Trail stallholders and 8 Eco Open Houses around the village, and generating a real buzz – thank you in particular to Sheryl who was instrumental in driving the Jumble Trail, and to everyone who opened their homes to visitors.</w:t>
      </w:r>
    </w:p>
    <w:p w14:paraId="71A8D61D"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 xml:space="preserve">After that came the Tour de Chiddingly in September, with fifty people taking part in a community bike ride around the parish. If you attended, I’m sure you’ll agree that it was quite a spectacle seeing so much </w:t>
      </w:r>
      <w:proofErr w:type="spellStart"/>
      <w:r w:rsidRPr="00E014FD">
        <w:rPr>
          <w:rFonts w:ascii="Arial" w:hAnsi="Arial" w:cs="Arial"/>
          <w:sz w:val="24"/>
          <w:szCs w:val="24"/>
        </w:rPr>
        <w:t>lycra</w:t>
      </w:r>
      <w:proofErr w:type="spellEnd"/>
      <w:r w:rsidRPr="00E014FD">
        <w:rPr>
          <w:rFonts w:ascii="Arial" w:hAnsi="Arial" w:cs="Arial"/>
          <w:sz w:val="24"/>
          <w:szCs w:val="24"/>
        </w:rPr>
        <w:t xml:space="preserve"> in the car park outside the village shop. A big thanks to Mark, Mike, Will, Tina and Sheryl for their help in advance of, and on, the day. I must also thank the Village Shop, who allowed us to </w:t>
      </w:r>
      <w:proofErr w:type="gramStart"/>
      <w:r w:rsidRPr="00E014FD">
        <w:rPr>
          <w:rFonts w:ascii="Arial" w:hAnsi="Arial" w:cs="Arial"/>
          <w:sz w:val="24"/>
          <w:szCs w:val="24"/>
        </w:rPr>
        <w:t>piggy back</w:t>
      </w:r>
      <w:proofErr w:type="gramEnd"/>
      <w:r w:rsidRPr="00E014FD">
        <w:rPr>
          <w:rFonts w:ascii="Arial" w:hAnsi="Arial" w:cs="Arial"/>
          <w:sz w:val="24"/>
          <w:szCs w:val="24"/>
        </w:rPr>
        <w:t xml:space="preserve"> onto their 10</w:t>
      </w:r>
      <w:r w:rsidRPr="00E014FD">
        <w:rPr>
          <w:rFonts w:ascii="Arial" w:hAnsi="Arial" w:cs="Arial"/>
          <w:sz w:val="24"/>
          <w:szCs w:val="24"/>
          <w:vertAlign w:val="superscript"/>
        </w:rPr>
        <w:t>th</w:t>
      </w:r>
      <w:r w:rsidRPr="00E014FD">
        <w:rPr>
          <w:rFonts w:ascii="Arial" w:hAnsi="Arial" w:cs="Arial"/>
          <w:sz w:val="24"/>
          <w:szCs w:val="24"/>
        </w:rPr>
        <w:t xml:space="preserve"> anniversary celebrations.</w:t>
      </w:r>
    </w:p>
    <w:p w14:paraId="0F53B696"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In parallel with these events, we’ve seen the growth of the Future Farming group, who have now organised four meetings at the Taproom for farmers and landowners interested in restoring nature and boosting biodiversity. A big thanks to Sally, Helen Lucy, Gail and Sheryl, in particular, for this. I’m really looking forward to seeing how things progress this year.</w:t>
      </w:r>
    </w:p>
    <w:p w14:paraId="67540299" w14:textId="1BA09836"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None of these activities could have happened without the energy and good will of various group members. I’ve named a few but there are others behind the scenes who have delivered leaflets, put up signs, made banners, and generally spread the word. There are also several people who have donated financial support to get the group running – I could name names, but I don’t want to steal the thunder for Sheryl’s Treasurer’s Report.</w:t>
      </w:r>
    </w:p>
    <w:p w14:paraId="5A14D2E2" w14:textId="3EBE0A5E"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Things have been quiet over the winter – mainly because we’ve all been exhausted – but there is plenty planned for 2023. Here’s to a bigger and even better year ahead for Greening Chiddingly.</w:t>
      </w:r>
    </w:p>
    <w:p w14:paraId="6BEB00F7" w14:textId="77777777" w:rsidR="00747251" w:rsidRPr="00E014FD" w:rsidRDefault="00747251" w:rsidP="00631055">
      <w:pPr>
        <w:spacing w:after="120" w:line="240" w:lineRule="auto"/>
        <w:rPr>
          <w:rFonts w:ascii="Arial" w:hAnsi="Arial" w:cs="Arial"/>
          <w:sz w:val="24"/>
          <w:szCs w:val="24"/>
        </w:rPr>
      </w:pPr>
      <w:r w:rsidRPr="00E014FD">
        <w:rPr>
          <w:rFonts w:ascii="Arial" w:hAnsi="Arial" w:cs="Arial"/>
          <w:sz w:val="24"/>
          <w:szCs w:val="24"/>
        </w:rPr>
        <w:t>David Nash, 22 February 2023</w:t>
      </w:r>
    </w:p>
    <w:p w14:paraId="7E231AC0" w14:textId="79B17345" w:rsidR="00202256" w:rsidRDefault="00631055" w:rsidP="00631055">
      <w:pPr>
        <w:spacing w:after="0" w:line="240" w:lineRule="auto"/>
        <w:rPr>
          <w:rFonts w:ascii="Arial" w:hAnsi="Arial" w:cs="Arial"/>
          <w:b/>
          <w:bCs/>
          <w:sz w:val="24"/>
          <w:szCs w:val="24"/>
        </w:rPr>
      </w:pPr>
      <w:r w:rsidRPr="00631055">
        <w:rPr>
          <w:rFonts w:ascii="Arial" w:hAnsi="Arial" w:cs="Arial"/>
          <w:b/>
          <w:bCs/>
          <w:u w:val="single"/>
        </w:rPr>
        <w:lastRenderedPageBreak/>
        <w:t>A</w:t>
      </w:r>
      <w:r w:rsidR="00202256" w:rsidRPr="00631055">
        <w:rPr>
          <w:rFonts w:ascii="Arial" w:hAnsi="Arial" w:cs="Arial"/>
          <w:b/>
          <w:bCs/>
          <w:sz w:val="24"/>
          <w:szCs w:val="24"/>
          <w:u w:val="single"/>
        </w:rPr>
        <w:t xml:space="preserve">nnex </w:t>
      </w:r>
      <w:r w:rsidRPr="00631055">
        <w:rPr>
          <w:rFonts w:ascii="Arial" w:hAnsi="Arial" w:cs="Arial"/>
          <w:b/>
          <w:bCs/>
          <w:sz w:val="24"/>
          <w:szCs w:val="24"/>
          <w:u w:val="single"/>
        </w:rPr>
        <w:t>2</w:t>
      </w:r>
      <w:r w:rsidRPr="00631055">
        <w:rPr>
          <w:rFonts w:ascii="Arial" w:hAnsi="Arial" w:cs="Arial"/>
          <w:b/>
          <w:bCs/>
          <w:sz w:val="24"/>
          <w:szCs w:val="24"/>
        </w:rPr>
        <w:t>: Treasurer’s report</w:t>
      </w:r>
    </w:p>
    <w:p w14:paraId="24DEC26B" w14:textId="77777777" w:rsidR="00631055" w:rsidRDefault="00631055" w:rsidP="00631055">
      <w:pPr>
        <w:spacing w:after="0" w:line="240" w:lineRule="auto"/>
        <w:rPr>
          <w:rFonts w:ascii="Arial" w:hAnsi="Arial" w:cs="Arial"/>
          <w:sz w:val="24"/>
          <w:szCs w:val="24"/>
        </w:rPr>
      </w:pPr>
    </w:p>
    <w:p w14:paraId="27A01DF9" w14:textId="0D522EEC" w:rsidR="00631055" w:rsidRDefault="00631055" w:rsidP="00631055">
      <w:pPr>
        <w:spacing w:after="0" w:line="240" w:lineRule="auto"/>
        <w:rPr>
          <w:rFonts w:ascii="Arial" w:hAnsi="Arial" w:cs="Arial"/>
          <w:sz w:val="24"/>
          <w:szCs w:val="24"/>
        </w:rPr>
      </w:pPr>
      <w:r w:rsidRPr="00631055">
        <w:rPr>
          <w:rFonts w:ascii="Arial" w:hAnsi="Arial" w:cs="Arial"/>
          <w:sz w:val="24"/>
          <w:szCs w:val="24"/>
        </w:rPr>
        <w:t>S</w:t>
      </w:r>
      <w:r>
        <w:rPr>
          <w:rFonts w:ascii="Arial" w:hAnsi="Arial" w:cs="Arial"/>
          <w:sz w:val="24"/>
          <w:szCs w:val="24"/>
        </w:rPr>
        <w:t xml:space="preserve">heryl </w:t>
      </w:r>
      <w:proofErr w:type="spellStart"/>
      <w:r>
        <w:rPr>
          <w:rFonts w:ascii="Arial" w:hAnsi="Arial" w:cs="Arial"/>
          <w:sz w:val="24"/>
          <w:szCs w:val="24"/>
        </w:rPr>
        <w:t>Rennison</w:t>
      </w:r>
      <w:proofErr w:type="spellEnd"/>
      <w:r>
        <w:rPr>
          <w:rFonts w:ascii="Arial" w:hAnsi="Arial" w:cs="Arial"/>
          <w:sz w:val="24"/>
          <w:szCs w:val="24"/>
        </w:rPr>
        <w:t xml:space="preserve"> reported that the group had raised £213.00 over the course of 2022, which would be deposited in the group bank account as soon as it is set up. With the generous grant of £400.00 from the Parish Council, the group was in a sound financial position.</w:t>
      </w:r>
    </w:p>
    <w:p w14:paraId="5F815B45" w14:textId="77777777" w:rsidR="00631055" w:rsidRDefault="00631055" w:rsidP="00631055">
      <w:pPr>
        <w:spacing w:after="0" w:line="240" w:lineRule="auto"/>
        <w:rPr>
          <w:rFonts w:ascii="Arial" w:hAnsi="Arial" w:cs="Arial"/>
          <w:sz w:val="24"/>
          <w:szCs w:val="24"/>
        </w:rPr>
      </w:pPr>
    </w:p>
    <w:p w14:paraId="61DBAEFF" w14:textId="10D53C92" w:rsidR="00631055" w:rsidRPr="00631055" w:rsidRDefault="00631055" w:rsidP="00631055">
      <w:pPr>
        <w:spacing w:after="0" w:line="240" w:lineRule="auto"/>
        <w:rPr>
          <w:rFonts w:ascii="Arial" w:hAnsi="Arial" w:cs="Arial"/>
          <w:sz w:val="24"/>
          <w:szCs w:val="24"/>
        </w:rPr>
      </w:pPr>
      <w:r>
        <w:rPr>
          <w:rFonts w:ascii="Arial" w:hAnsi="Arial" w:cs="Arial"/>
          <w:sz w:val="24"/>
          <w:szCs w:val="24"/>
        </w:rPr>
        <w:t>It was not possible to report on outgoings during the first year of the group. All of the activities had been funded by donations or in-kind support from group members. These included Stuart, Dylan, Frankie, Emily, Mark, David, Will and Sheryl.</w:t>
      </w:r>
    </w:p>
    <w:p w14:paraId="086D6FB5" w14:textId="77777777" w:rsidR="00980F91" w:rsidRDefault="00980F91" w:rsidP="00631055">
      <w:pPr>
        <w:spacing w:after="0" w:line="240" w:lineRule="auto"/>
      </w:pPr>
    </w:p>
    <w:sectPr w:rsidR="00980F91" w:rsidSect="006310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EE0F" w14:textId="77777777" w:rsidR="00C03438" w:rsidRDefault="00C03438">
      <w:pPr>
        <w:spacing w:after="0" w:line="240" w:lineRule="auto"/>
      </w:pPr>
      <w:r>
        <w:separator/>
      </w:r>
    </w:p>
  </w:endnote>
  <w:endnote w:type="continuationSeparator" w:id="0">
    <w:p w14:paraId="231C7F40" w14:textId="77777777" w:rsidR="00C03438" w:rsidRDefault="00C0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FA04" w14:textId="77777777" w:rsidR="00C03438" w:rsidRDefault="00C03438">
      <w:pPr>
        <w:spacing w:after="0" w:line="240" w:lineRule="auto"/>
      </w:pPr>
      <w:r>
        <w:separator/>
      </w:r>
    </w:p>
  </w:footnote>
  <w:footnote w:type="continuationSeparator" w:id="0">
    <w:p w14:paraId="11D46655" w14:textId="77777777" w:rsidR="00C03438" w:rsidRDefault="00C0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84F2" w14:textId="77777777" w:rsidR="00980F91" w:rsidRDefault="00980F91">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17"/>
    <w:multiLevelType w:val="multilevel"/>
    <w:tmpl w:val="E8A24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60439"/>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3974944"/>
    <w:multiLevelType w:val="hybridMultilevel"/>
    <w:tmpl w:val="E2C4FBB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19CA0070"/>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20BE5B2C"/>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239706E0"/>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23EF4CD6"/>
    <w:multiLevelType w:val="hybridMultilevel"/>
    <w:tmpl w:val="D854C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27D55"/>
    <w:multiLevelType w:val="multilevel"/>
    <w:tmpl w:val="E71E09D4"/>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2EAF19B9"/>
    <w:multiLevelType w:val="multilevel"/>
    <w:tmpl w:val="EFC01CCE"/>
    <w:lvl w:ilvl="0">
      <w:start w:val="2"/>
      <w:numFmt w:val="decimal"/>
      <w:lvlText w:val="%1."/>
      <w:lvlJc w:val="left"/>
      <w:pPr>
        <w:ind w:left="360" w:hanging="360"/>
      </w:pPr>
      <w:rPr>
        <w:rFonts w:ascii="Arial" w:eastAsia="Arial" w:hAnsi="Arial" w:cs="Arial" w:hint="default"/>
        <w:b/>
        <w:color w:val="000000"/>
        <w:sz w:val="22"/>
        <w:szCs w:val="22"/>
      </w:rPr>
    </w:lvl>
    <w:lvl w:ilvl="1">
      <w:start w:val="1"/>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1720D52"/>
    <w:multiLevelType w:val="multilevel"/>
    <w:tmpl w:val="E8D6E04E"/>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32936A9C"/>
    <w:multiLevelType w:val="multilevel"/>
    <w:tmpl w:val="1DC6AA6A"/>
    <w:lvl w:ilvl="0">
      <w:start w:val="5"/>
      <w:numFmt w:val="decimal"/>
      <w:lvlText w:val="%1."/>
      <w:lvlJc w:val="left"/>
      <w:pPr>
        <w:ind w:left="360" w:hanging="360"/>
      </w:pPr>
      <w:rPr>
        <w:rFonts w:ascii="Arial" w:eastAsia="Arial" w:hAnsi="Arial" w:cs="Arial" w:hint="default"/>
        <w:b/>
        <w:color w:val="000000"/>
        <w:sz w:val="22"/>
        <w:szCs w:val="22"/>
      </w:rPr>
    </w:lvl>
    <w:lvl w:ilvl="1">
      <w:start w:val="5"/>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E106EA"/>
    <w:multiLevelType w:val="multilevel"/>
    <w:tmpl w:val="E5F47086"/>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 w15:restartNumberingAfterBreak="0">
    <w:nsid w:val="3D4B2B69"/>
    <w:multiLevelType w:val="multilevel"/>
    <w:tmpl w:val="EFC01CCE"/>
    <w:lvl w:ilvl="0">
      <w:start w:val="2"/>
      <w:numFmt w:val="decimal"/>
      <w:lvlText w:val="%1."/>
      <w:lvlJc w:val="left"/>
      <w:pPr>
        <w:ind w:left="360" w:hanging="360"/>
      </w:pPr>
      <w:rPr>
        <w:rFonts w:ascii="Arial" w:eastAsia="Arial" w:hAnsi="Arial" w:cs="Arial" w:hint="default"/>
        <w:b/>
        <w:color w:val="000000"/>
        <w:sz w:val="22"/>
        <w:szCs w:val="22"/>
      </w:rPr>
    </w:lvl>
    <w:lvl w:ilvl="1">
      <w:start w:val="1"/>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42074072"/>
    <w:multiLevelType w:val="multilevel"/>
    <w:tmpl w:val="203CE204"/>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4F954E73"/>
    <w:multiLevelType w:val="multilevel"/>
    <w:tmpl w:val="1DC6AA6A"/>
    <w:lvl w:ilvl="0">
      <w:start w:val="5"/>
      <w:numFmt w:val="decimal"/>
      <w:lvlText w:val="%1."/>
      <w:lvlJc w:val="left"/>
      <w:pPr>
        <w:ind w:left="360" w:hanging="360"/>
      </w:pPr>
      <w:rPr>
        <w:rFonts w:ascii="Arial" w:eastAsia="Arial" w:hAnsi="Arial" w:cs="Arial" w:hint="default"/>
        <w:b/>
        <w:color w:val="000000"/>
        <w:sz w:val="22"/>
        <w:szCs w:val="22"/>
      </w:rPr>
    </w:lvl>
    <w:lvl w:ilvl="1">
      <w:start w:val="5"/>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56D32994"/>
    <w:multiLevelType w:val="hybridMultilevel"/>
    <w:tmpl w:val="B400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46071"/>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6465379D"/>
    <w:multiLevelType w:val="multilevel"/>
    <w:tmpl w:val="1DC6AA6A"/>
    <w:lvl w:ilvl="0">
      <w:start w:val="5"/>
      <w:numFmt w:val="decimal"/>
      <w:lvlText w:val="%1."/>
      <w:lvlJc w:val="left"/>
      <w:pPr>
        <w:ind w:left="360" w:hanging="360"/>
      </w:pPr>
      <w:rPr>
        <w:rFonts w:ascii="Arial" w:eastAsia="Arial" w:hAnsi="Arial" w:cs="Arial" w:hint="default"/>
        <w:b/>
        <w:color w:val="000000"/>
        <w:sz w:val="22"/>
        <w:szCs w:val="22"/>
      </w:rPr>
    </w:lvl>
    <w:lvl w:ilvl="1">
      <w:start w:val="5"/>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64E72BDC"/>
    <w:multiLevelType w:val="hybridMultilevel"/>
    <w:tmpl w:val="B6CE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10913"/>
    <w:multiLevelType w:val="multilevel"/>
    <w:tmpl w:val="203CE204"/>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0" w15:restartNumberingAfterBreak="0">
    <w:nsid w:val="779904D3"/>
    <w:multiLevelType w:val="multilevel"/>
    <w:tmpl w:val="27123AE4"/>
    <w:lvl w:ilvl="0">
      <w:start w:val="1"/>
      <w:numFmt w:val="decimal"/>
      <w:lvlText w:val="%1."/>
      <w:lvlJc w:val="left"/>
      <w:pPr>
        <w:ind w:left="643" w:hanging="360"/>
      </w:pPr>
      <w:rPr>
        <w:b/>
        <w:color w:val="000000"/>
        <w:sz w:val="22"/>
        <w:szCs w:val="22"/>
      </w:rPr>
    </w:lvl>
    <w:lvl w:ilvl="1">
      <w:start w:val="1"/>
      <w:numFmt w:val="decimal"/>
      <w:lvlText w:val="%1.%2"/>
      <w:lvlJc w:val="left"/>
      <w:pPr>
        <w:ind w:left="360" w:hanging="360"/>
      </w:pPr>
      <w:rPr>
        <w:rFonts w:ascii="Arial" w:eastAsia="Arial" w:hAnsi="Arial" w:cs="Arial"/>
        <w:b w:val="0"/>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860197795">
    <w:abstractNumId w:val="4"/>
  </w:num>
  <w:num w:numId="2" w16cid:durableId="323631000">
    <w:abstractNumId w:val="0"/>
  </w:num>
  <w:num w:numId="3" w16cid:durableId="552231971">
    <w:abstractNumId w:val="18"/>
  </w:num>
  <w:num w:numId="4" w16cid:durableId="1813401985">
    <w:abstractNumId w:val="20"/>
  </w:num>
  <w:num w:numId="5" w16cid:durableId="1372344345">
    <w:abstractNumId w:val="6"/>
  </w:num>
  <w:num w:numId="6" w16cid:durableId="762871621">
    <w:abstractNumId w:val="15"/>
  </w:num>
  <w:num w:numId="7" w16cid:durableId="2072995146">
    <w:abstractNumId w:val="1"/>
  </w:num>
  <w:num w:numId="8" w16cid:durableId="288440628">
    <w:abstractNumId w:val="3"/>
  </w:num>
  <w:num w:numId="9" w16cid:durableId="832575063">
    <w:abstractNumId w:val="12"/>
  </w:num>
  <w:num w:numId="10" w16cid:durableId="2038114263">
    <w:abstractNumId w:val="2"/>
  </w:num>
  <w:num w:numId="11" w16cid:durableId="1450970150">
    <w:abstractNumId w:val="8"/>
  </w:num>
  <w:num w:numId="12" w16cid:durableId="437603161">
    <w:abstractNumId w:val="17"/>
  </w:num>
  <w:num w:numId="13" w16cid:durableId="1464153620">
    <w:abstractNumId w:val="14"/>
  </w:num>
  <w:num w:numId="14" w16cid:durableId="1151408997">
    <w:abstractNumId w:val="10"/>
  </w:num>
  <w:num w:numId="15" w16cid:durableId="528417549">
    <w:abstractNumId w:val="9"/>
  </w:num>
  <w:num w:numId="16" w16cid:durableId="1753351332">
    <w:abstractNumId w:val="11"/>
  </w:num>
  <w:num w:numId="17" w16cid:durableId="1815835002">
    <w:abstractNumId w:val="7"/>
  </w:num>
  <w:num w:numId="18" w16cid:durableId="783159836">
    <w:abstractNumId w:val="19"/>
  </w:num>
  <w:num w:numId="19" w16cid:durableId="305665840">
    <w:abstractNumId w:val="13"/>
  </w:num>
  <w:num w:numId="20" w16cid:durableId="2129740776">
    <w:abstractNumId w:val="5"/>
  </w:num>
  <w:num w:numId="21" w16cid:durableId="12013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91"/>
    <w:rsid w:val="0003167D"/>
    <w:rsid w:val="00087602"/>
    <w:rsid w:val="000B496C"/>
    <w:rsid w:val="001C3C93"/>
    <w:rsid w:val="00202256"/>
    <w:rsid w:val="002D57AF"/>
    <w:rsid w:val="002E1FA8"/>
    <w:rsid w:val="003D5EDA"/>
    <w:rsid w:val="0041062A"/>
    <w:rsid w:val="004364E6"/>
    <w:rsid w:val="00492E2A"/>
    <w:rsid w:val="004A6AEB"/>
    <w:rsid w:val="004B7F50"/>
    <w:rsid w:val="00541D26"/>
    <w:rsid w:val="00572AE5"/>
    <w:rsid w:val="00631055"/>
    <w:rsid w:val="0063751A"/>
    <w:rsid w:val="006D1E49"/>
    <w:rsid w:val="007161FF"/>
    <w:rsid w:val="0074414D"/>
    <w:rsid w:val="00747251"/>
    <w:rsid w:val="007D1DCD"/>
    <w:rsid w:val="00833731"/>
    <w:rsid w:val="00892E2E"/>
    <w:rsid w:val="00980F91"/>
    <w:rsid w:val="00A30D7E"/>
    <w:rsid w:val="00AD1F21"/>
    <w:rsid w:val="00BE28C9"/>
    <w:rsid w:val="00BF3D41"/>
    <w:rsid w:val="00C03438"/>
    <w:rsid w:val="00E014FD"/>
    <w:rsid w:val="00E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ACD6"/>
  <w15:docId w15:val="{073958FE-2BB8-4EC1-9967-3F83FA47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6D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ndtrust.org.uk/sussex-l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Nash</cp:lastModifiedBy>
  <cp:revision>17</cp:revision>
  <dcterms:created xsi:type="dcterms:W3CDTF">2023-03-25T16:24:00Z</dcterms:created>
  <dcterms:modified xsi:type="dcterms:W3CDTF">2023-03-26T11:18:00Z</dcterms:modified>
</cp:coreProperties>
</file>