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73BDB3" w14:textId="77777777" w:rsidR="00F4740F" w:rsidRDefault="00F4740F">
      <w:pPr>
        <w:widowControl w:val="0"/>
        <w:pBdr>
          <w:top w:val="nil"/>
          <w:left w:val="nil"/>
          <w:bottom w:val="nil"/>
          <w:right w:val="nil"/>
          <w:between w:val="nil"/>
        </w:pBdr>
        <w:spacing w:after="0"/>
        <w:rPr>
          <w:rFonts w:ascii="Arial" w:eastAsia="Arial" w:hAnsi="Arial" w:cs="Arial"/>
          <w:color w:val="000000"/>
        </w:rPr>
      </w:pPr>
    </w:p>
    <w:tbl>
      <w:tblPr>
        <w:tblStyle w:val="a"/>
        <w:tblW w:w="9725" w:type="dxa"/>
        <w:tblInd w:w="-709" w:type="dxa"/>
        <w:tblBorders>
          <w:top w:val="nil"/>
          <w:left w:val="nil"/>
          <w:bottom w:val="nil"/>
          <w:right w:val="nil"/>
          <w:insideH w:val="nil"/>
          <w:insideV w:val="nil"/>
        </w:tblBorders>
        <w:tblLayout w:type="fixed"/>
        <w:tblLook w:val="0400" w:firstRow="0" w:lastRow="0" w:firstColumn="0" w:lastColumn="0" w:noHBand="0" w:noVBand="1"/>
      </w:tblPr>
      <w:tblGrid>
        <w:gridCol w:w="9725"/>
      </w:tblGrid>
      <w:tr w:rsidR="00F4740F" w14:paraId="78D53026" w14:textId="77777777">
        <w:tc>
          <w:tcPr>
            <w:tcW w:w="9725" w:type="dxa"/>
          </w:tcPr>
          <w:p w14:paraId="294150A0" w14:textId="77777777" w:rsidR="00F4740F" w:rsidRDefault="00C46F92">
            <w:pPr>
              <w:widowControl w:val="0"/>
              <w:pBdr>
                <w:top w:val="none" w:sz="0" w:space="0" w:color="000000"/>
                <w:left w:val="none" w:sz="0" w:space="0" w:color="000000"/>
                <w:bottom w:val="none" w:sz="0" w:space="0" w:color="000000"/>
                <w:right w:val="none" w:sz="0" w:space="0" w:color="000000"/>
                <w:between w:val="none" w:sz="0" w:space="0" w:color="000000"/>
              </w:pBdr>
              <w:ind w:right="-284"/>
              <w:rPr>
                <w:rFonts w:ascii="Arial" w:eastAsia="Arial" w:hAnsi="Arial" w:cs="Arial"/>
                <w:b/>
                <w:color w:val="000000"/>
                <w:sz w:val="24"/>
                <w:szCs w:val="24"/>
              </w:rPr>
            </w:pPr>
            <w:bookmarkStart w:id="0" w:name="_gjdgxs" w:colFirst="0" w:colLast="0"/>
            <w:bookmarkEnd w:id="0"/>
            <w:r>
              <w:rPr>
                <w:rFonts w:ascii="Arial" w:eastAsia="Arial" w:hAnsi="Arial" w:cs="Arial"/>
                <w:b/>
                <w:color w:val="000000"/>
                <w:sz w:val="24"/>
                <w:szCs w:val="24"/>
              </w:rPr>
              <w:t xml:space="preserve">Greening Chiddingly Meeting </w:t>
            </w:r>
          </w:p>
          <w:p w14:paraId="49BEC05F" w14:textId="77777777" w:rsidR="00F4740F" w:rsidRDefault="00C46F92">
            <w:pPr>
              <w:widowControl w:val="0"/>
              <w:pBdr>
                <w:top w:val="none" w:sz="0" w:space="0" w:color="000000"/>
                <w:left w:val="none" w:sz="0" w:space="0" w:color="000000"/>
                <w:bottom w:val="none" w:sz="0" w:space="0" w:color="000000"/>
                <w:right w:val="none" w:sz="0" w:space="0" w:color="000000"/>
                <w:between w:val="none" w:sz="0" w:space="0" w:color="000000"/>
              </w:pBdr>
              <w:ind w:right="-284"/>
              <w:rPr>
                <w:rFonts w:ascii="Arial" w:eastAsia="Arial" w:hAnsi="Arial" w:cs="Arial"/>
                <w:b/>
                <w:color w:val="000000"/>
                <w:sz w:val="24"/>
                <w:szCs w:val="24"/>
              </w:rPr>
            </w:pPr>
            <w:r>
              <w:rPr>
                <w:rFonts w:ascii="Arial" w:eastAsia="Arial" w:hAnsi="Arial" w:cs="Arial"/>
                <w:b/>
                <w:color w:val="000000"/>
                <w:sz w:val="24"/>
                <w:szCs w:val="24"/>
              </w:rPr>
              <w:t xml:space="preserve">Tuesday, 25 October 2022 </w:t>
            </w:r>
          </w:p>
          <w:p w14:paraId="35E6E9D5" w14:textId="77777777" w:rsidR="00F4740F" w:rsidRDefault="00C46F92">
            <w:pPr>
              <w:widowControl w:val="0"/>
              <w:pBdr>
                <w:top w:val="none" w:sz="0" w:space="0" w:color="000000"/>
                <w:left w:val="none" w:sz="0" w:space="0" w:color="000000"/>
                <w:bottom w:val="none" w:sz="0" w:space="0" w:color="000000"/>
                <w:right w:val="none" w:sz="0" w:space="0" w:color="000000"/>
                <w:between w:val="none" w:sz="0" w:space="0" w:color="000000"/>
              </w:pBdr>
              <w:ind w:right="-284"/>
              <w:rPr>
                <w:rFonts w:ascii="Arial" w:eastAsia="Arial" w:hAnsi="Arial" w:cs="Arial"/>
                <w:b/>
                <w:color w:val="000000"/>
                <w:sz w:val="24"/>
                <w:szCs w:val="24"/>
              </w:rPr>
            </w:pPr>
            <w:r>
              <w:rPr>
                <w:rFonts w:ascii="Arial" w:eastAsia="Arial" w:hAnsi="Arial" w:cs="Arial"/>
                <w:b/>
                <w:color w:val="000000"/>
                <w:sz w:val="24"/>
                <w:szCs w:val="24"/>
              </w:rPr>
              <w:t>Village Shop, Muddles Green</w:t>
            </w:r>
          </w:p>
          <w:p w14:paraId="76A56ABD" w14:textId="77777777" w:rsidR="00F4740F" w:rsidRDefault="00F4740F">
            <w:pPr>
              <w:widowControl w:val="0"/>
              <w:pBdr>
                <w:top w:val="none" w:sz="0" w:space="0" w:color="000000"/>
                <w:left w:val="none" w:sz="0" w:space="0" w:color="000000"/>
                <w:bottom w:val="none" w:sz="0" w:space="0" w:color="000000"/>
                <w:right w:val="none" w:sz="0" w:space="0" w:color="000000"/>
                <w:between w:val="none" w:sz="0" w:space="0" w:color="000000"/>
              </w:pBdr>
              <w:ind w:right="-284"/>
              <w:rPr>
                <w:rFonts w:ascii="Arial" w:eastAsia="Arial" w:hAnsi="Arial" w:cs="Arial"/>
                <w:b/>
                <w:color w:val="000000"/>
                <w:sz w:val="24"/>
                <w:szCs w:val="24"/>
              </w:rPr>
            </w:pPr>
          </w:p>
          <w:p w14:paraId="42FCD71C" w14:textId="77777777" w:rsidR="00F4740F" w:rsidRDefault="00C46F92">
            <w:pPr>
              <w:widowControl w:val="0"/>
              <w:pBdr>
                <w:top w:val="none" w:sz="0" w:space="0" w:color="000000"/>
                <w:left w:val="none" w:sz="0" w:space="0" w:color="000000"/>
                <w:bottom w:val="none" w:sz="0" w:space="0" w:color="000000"/>
                <w:right w:val="none" w:sz="0" w:space="0" w:color="000000"/>
                <w:between w:val="none" w:sz="0" w:space="0" w:color="000000"/>
              </w:pBdr>
              <w:ind w:right="-284"/>
              <w:rPr>
                <w:rFonts w:ascii="Arial" w:eastAsia="Arial" w:hAnsi="Arial" w:cs="Arial"/>
                <w:b/>
                <w:color w:val="000000"/>
                <w:sz w:val="28"/>
                <w:szCs w:val="28"/>
                <w:u w:val="single"/>
              </w:rPr>
            </w:pPr>
            <w:r>
              <w:rPr>
                <w:rFonts w:ascii="Arial" w:eastAsia="Arial" w:hAnsi="Arial" w:cs="Arial"/>
                <w:b/>
                <w:color w:val="000000"/>
                <w:sz w:val="28"/>
                <w:szCs w:val="28"/>
                <w:u w:val="single"/>
              </w:rPr>
              <w:t xml:space="preserve">Notes </w:t>
            </w:r>
          </w:p>
        </w:tc>
      </w:tr>
    </w:tbl>
    <w:p w14:paraId="25A51FFC" w14:textId="77777777" w:rsidR="00F4740F" w:rsidRDefault="00F4740F">
      <w:pPr>
        <w:widowControl w:val="0"/>
        <w:pBdr>
          <w:top w:val="nil"/>
          <w:left w:val="nil"/>
          <w:bottom w:val="nil"/>
          <w:right w:val="nil"/>
          <w:between w:val="nil"/>
        </w:pBdr>
        <w:spacing w:after="0" w:line="240" w:lineRule="auto"/>
        <w:ind w:left="-567" w:right="-284"/>
        <w:rPr>
          <w:rFonts w:ascii="Arial" w:eastAsia="Arial" w:hAnsi="Arial" w:cs="Arial"/>
          <w:b/>
          <w:color w:val="000000"/>
          <w:sz w:val="16"/>
          <w:szCs w:val="16"/>
        </w:rPr>
      </w:pPr>
    </w:p>
    <w:tbl>
      <w:tblPr>
        <w:tblStyle w:val="a0"/>
        <w:tblW w:w="10776" w:type="dxa"/>
        <w:tblInd w:w="-85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00" w:firstRow="0" w:lastRow="0" w:firstColumn="0" w:lastColumn="0" w:noHBand="0" w:noVBand="1"/>
      </w:tblPr>
      <w:tblGrid>
        <w:gridCol w:w="250"/>
        <w:gridCol w:w="3749"/>
        <w:gridCol w:w="3357"/>
        <w:gridCol w:w="3420"/>
      </w:tblGrid>
      <w:tr w:rsidR="00F4740F" w14:paraId="16A88F66" w14:textId="77777777">
        <w:trPr>
          <w:trHeight w:val="166"/>
        </w:trPr>
        <w:tc>
          <w:tcPr>
            <w:tcW w:w="10776" w:type="dxa"/>
            <w:gridSpan w:val="4"/>
            <w:tcBorders>
              <w:top w:val="single" w:sz="4" w:space="0" w:color="000000"/>
              <w:left w:val="nil"/>
              <w:bottom w:val="single" w:sz="4" w:space="0" w:color="000000"/>
              <w:right w:val="nil"/>
            </w:tcBorders>
            <w:shd w:val="clear" w:color="auto" w:fill="E6E6E6"/>
            <w:tcMar>
              <w:top w:w="80" w:type="dxa"/>
              <w:left w:w="80" w:type="dxa"/>
              <w:bottom w:w="80" w:type="dxa"/>
              <w:right w:w="80" w:type="dxa"/>
            </w:tcMar>
          </w:tcPr>
          <w:p w14:paraId="4AC8DBE4" w14:textId="77777777" w:rsidR="00F4740F" w:rsidRDefault="00C46F92">
            <w:pPr>
              <w:spacing w:after="0"/>
              <w:rPr>
                <w:rFonts w:ascii="Arial" w:eastAsia="Arial" w:hAnsi="Arial" w:cs="Arial"/>
                <w:b/>
                <w:highlight w:val="yellow"/>
                <w:u w:val="single"/>
              </w:rPr>
            </w:pPr>
            <w:r>
              <w:rPr>
                <w:rFonts w:ascii="Arial" w:eastAsia="Arial" w:hAnsi="Arial" w:cs="Arial"/>
                <w:b/>
                <w:u w:val="single"/>
              </w:rPr>
              <w:t>Attendees</w:t>
            </w:r>
          </w:p>
        </w:tc>
      </w:tr>
      <w:tr w:rsidR="00F4740F" w14:paraId="4E5358CC" w14:textId="77777777" w:rsidTr="00507CA8">
        <w:trPr>
          <w:trHeight w:val="343"/>
        </w:trPr>
        <w:tc>
          <w:tcPr>
            <w:tcW w:w="250" w:type="dxa"/>
          </w:tcPr>
          <w:p w14:paraId="5B92002A" w14:textId="77777777" w:rsidR="00F4740F" w:rsidRDefault="00F4740F">
            <w:pPr>
              <w:widowControl w:val="0"/>
              <w:pBdr>
                <w:top w:val="nil"/>
                <w:left w:val="nil"/>
                <w:bottom w:val="nil"/>
                <w:right w:val="nil"/>
                <w:between w:val="nil"/>
              </w:pBdr>
              <w:spacing w:after="0"/>
              <w:rPr>
                <w:rFonts w:ascii="Arial" w:eastAsia="Arial" w:hAnsi="Arial" w:cs="Arial"/>
                <w:b/>
                <w:highlight w:val="yellow"/>
                <w:u w:val="single"/>
              </w:rPr>
            </w:pPr>
          </w:p>
        </w:tc>
        <w:tc>
          <w:tcPr>
            <w:tcW w:w="3749"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0B1D295F" w14:textId="77777777" w:rsidR="00F4740F" w:rsidRDefault="00C46F92">
            <w:pPr>
              <w:spacing w:after="0" w:line="240" w:lineRule="auto"/>
              <w:rPr>
                <w:rFonts w:ascii="Arial" w:eastAsia="Arial" w:hAnsi="Arial" w:cs="Arial"/>
                <w:sz w:val="24"/>
                <w:szCs w:val="24"/>
              </w:rPr>
            </w:pPr>
            <w:r>
              <w:rPr>
                <w:rFonts w:ascii="Arial" w:eastAsia="Arial" w:hAnsi="Arial" w:cs="Arial"/>
                <w:sz w:val="24"/>
                <w:szCs w:val="24"/>
              </w:rPr>
              <w:t>David Nash (Chair)</w:t>
            </w:r>
          </w:p>
        </w:tc>
        <w:tc>
          <w:tcPr>
            <w:tcW w:w="3357"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78C8DA61" w14:textId="77777777" w:rsidR="00F4740F" w:rsidRDefault="00C46F92">
            <w:pPr>
              <w:pBdr>
                <w:top w:val="nil"/>
                <w:left w:val="nil"/>
                <w:bottom w:val="nil"/>
                <w:right w:val="nil"/>
                <w:between w:val="nil"/>
              </w:pBdr>
              <w:spacing w:after="0" w:line="240" w:lineRule="auto"/>
              <w:rPr>
                <w:rFonts w:ascii="Arial" w:eastAsia="Arial" w:hAnsi="Arial" w:cs="Arial"/>
                <w:color w:val="000000"/>
                <w:sz w:val="24"/>
                <w:szCs w:val="24"/>
                <w:highlight w:val="yellow"/>
              </w:rPr>
            </w:pPr>
            <w:r>
              <w:rPr>
                <w:rFonts w:ascii="Arial" w:eastAsia="Arial" w:hAnsi="Arial" w:cs="Arial"/>
                <w:color w:val="000000"/>
                <w:sz w:val="24"/>
                <w:szCs w:val="24"/>
              </w:rPr>
              <w:t xml:space="preserve">Mark Valleley (Secretary) </w:t>
            </w:r>
          </w:p>
        </w:tc>
        <w:tc>
          <w:tcPr>
            <w:tcW w:w="342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4C6EB645" w14:textId="77777777" w:rsidR="00F4740F" w:rsidRDefault="00C46F92">
            <w:pPr>
              <w:pBdr>
                <w:top w:val="nil"/>
                <w:left w:val="nil"/>
                <w:bottom w:val="nil"/>
                <w:right w:val="nil"/>
                <w:between w:val="nil"/>
              </w:pBdr>
              <w:spacing w:after="0" w:line="240" w:lineRule="auto"/>
              <w:rPr>
                <w:rFonts w:ascii="Arial" w:eastAsia="Arial" w:hAnsi="Arial" w:cs="Arial"/>
                <w:color w:val="000000"/>
                <w:sz w:val="24"/>
                <w:szCs w:val="24"/>
                <w:highlight w:val="yellow"/>
              </w:rPr>
            </w:pPr>
            <w:r>
              <w:rPr>
                <w:rFonts w:ascii="Arial" w:eastAsia="Arial" w:hAnsi="Arial" w:cs="Arial"/>
                <w:color w:val="000000"/>
                <w:sz w:val="24"/>
                <w:szCs w:val="24"/>
              </w:rPr>
              <w:t>Tina Letanka</w:t>
            </w:r>
          </w:p>
        </w:tc>
      </w:tr>
      <w:tr w:rsidR="00F4740F" w14:paraId="5B1F4B53" w14:textId="77777777" w:rsidTr="00507CA8">
        <w:trPr>
          <w:trHeight w:val="343"/>
        </w:trPr>
        <w:tc>
          <w:tcPr>
            <w:tcW w:w="250" w:type="dxa"/>
          </w:tcPr>
          <w:p w14:paraId="6E825AE1" w14:textId="77777777" w:rsidR="00F4740F" w:rsidRDefault="00F4740F">
            <w:pPr>
              <w:widowControl w:val="0"/>
              <w:pBdr>
                <w:top w:val="nil"/>
                <w:left w:val="nil"/>
                <w:bottom w:val="nil"/>
                <w:right w:val="nil"/>
                <w:between w:val="nil"/>
              </w:pBdr>
              <w:spacing w:after="0"/>
              <w:rPr>
                <w:rFonts w:ascii="Arial" w:eastAsia="Arial" w:hAnsi="Arial" w:cs="Arial"/>
                <w:color w:val="000000"/>
                <w:sz w:val="24"/>
                <w:szCs w:val="24"/>
                <w:highlight w:val="yellow"/>
              </w:rPr>
            </w:pPr>
          </w:p>
        </w:tc>
        <w:tc>
          <w:tcPr>
            <w:tcW w:w="3749"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19E5629A" w14:textId="77777777" w:rsidR="00F4740F" w:rsidRDefault="00C46F92">
            <w:pPr>
              <w:spacing w:after="0" w:line="240" w:lineRule="auto"/>
              <w:rPr>
                <w:rFonts w:ascii="Arial" w:eastAsia="Arial" w:hAnsi="Arial" w:cs="Arial"/>
                <w:sz w:val="24"/>
                <w:szCs w:val="24"/>
              </w:rPr>
            </w:pPr>
            <w:r>
              <w:rPr>
                <w:rFonts w:ascii="Arial" w:eastAsia="Arial" w:hAnsi="Arial" w:cs="Arial"/>
                <w:sz w:val="24"/>
                <w:szCs w:val="24"/>
              </w:rPr>
              <w:t>Peter Gunner</w:t>
            </w:r>
          </w:p>
        </w:tc>
        <w:tc>
          <w:tcPr>
            <w:tcW w:w="3357"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100460FA" w14:textId="77777777" w:rsidR="00F4740F" w:rsidRDefault="00C46F92">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Gail Giles</w:t>
            </w:r>
          </w:p>
        </w:tc>
        <w:tc>
          <w:tcPr>
            <w:tcW w:w="342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1308FEAF" w14:textId="77777777" w:rsidR="00F4740F" w:rsidRDefault="00F4740F">
            <w:pPr>
              <w:pBdr>
                <w:top w:val="nil"/>
                <w:left w:val="nil"/>
                <w:bottom w:val="nil"/>
                <w:right w:val="nil"/>
                <w:between w:val="nil"/>
              </w:pBdr>
              <w:spacing w:after="0" w:line="240" w:lineRule="auto"/>
              <w:rPr>
                <w:rFonts w:ascii="Arial" w:eastAsia="Arial" w:hAnsi="Arial" w:cs="Arial"/>
                <w:color w:val="000000"/>
                <w:sz w:val="24"/>
                <w:szCs w:val="24"/>
                <w:highlight w:val="yellow"/>
              </w:rPr>
            </w:pPr>
          </w:p>
        </w:tc>
      </w:tr>
      <w:tr w:rsidR="00F4740F" w14:paraId="3E0C461A" w14:textId="77777777" w:rsidTr="00507CA8">
        <w:trPr>
          <w:trHeight w:val="282"/>
        </w:trPr>
        <w:tc>
          <w:tcPr>
            <w:tcW w:w="250" w:type="dxa"/>
          </w:tcPr>
          <w:p w14:paraId="7527C40E" w14:textId="77777777" w:rsidR="00F4740F" w:rsidRDefault="00F4740F">
            <w:pPr>
              <w:widowControl w:val="0"/>
              <w:pBdr>
                <w:top w:val="nil"/>
                <w:left w:val="nil"/>
                <w:bottom w:val="nil"/>
                <w:right w:val="nil"/>
                <w:between w:val="nil"/>
              </w:pBdr>
              <w:spacing w:after="0"/>
              <w:rPr>
                <w:rFonts w:ascii="Arial" w:eastAsia="Arial" w:hAnsi="Arial" w:cs="Arial"/>
                <w:color w:val="000000"/>
                <w:sz w:val="24"/>
                <w:szCs w:val="24"/>
              </w:rPr>
            </w:pPr>
          </w:p>
        </w:tc>
        <w:tc>
          <w:tcPr>
            <w:tcW w:w="10526" w:type="dxa"/>
            <w:gridSpan w:val="3"/>
            <w:tcBorders>
              <w:top w:val="single" w:sz="4" w:space="0" w:color="000000"/>
              <w:left w:val="nil"/>
              <w:bottom w:val="single" w:sz="4" w:space="0" w:color="000000"/>
              <w:right w:val="nil"/>
            </w:tcBorders>
            <w:shd w:val="clear" w:color="auto" w:fill="D9D9D9"/>
            <w:tcMar>
              <w:top w:w="80" w:type="dxa"/>
              <w:left w:w="80" w:type="dxa"/>
              <w:bottom w:w="80" w:type="dxa"/>
              <w:right w:w="80" w:type="dxa"/>
            </w:tcMar>
          </w:tcPr>
          <w:p w14:paraId="11993829" w14:textId="77777777" w:rsidR="00F4740F" w:rsidRDefault="00C46F92">
            <w:pPr>
              <w:widowControl w:val="0"/>
              <w:pBdr>
                <w:top w:val="nil"/>
                <w:left w:val="nil"/>
                <w:bottom w:val="nil"/>
                <w:right w:val="nil"/>
                <w:between w:val="nil"/>
              </w:pBdr>
              <w:spacing w:after="0" w:line="240" w:lineRule="auto"/>
              <w:rPr>
                <w:rFonts w:ascii="Arial" w:eastAsia="Arial" w:hAnsi="Arial" w:cs="Arial"/>
                <w:b/>
                <w:color w:val="000000"/>
                <w:sz w:val="24"/>
                <w:szCs w:val="24"/>
              </w:rPr>
            </w:pPr>
            <w:r>
              <w:rPr>
                <w:rFonts w:ascii="Arial" w:eastAsia="Arial" w:hAnsi="Arial" w:cs="Arial"/>
                <w:b/>
                <w:color w:val="000000"/>
                <w:sz w:val="24"/>
                <w:szCs w:val="24"/>
              </w:rPr>
              <w:t>Apologies</w:t>
            </w:r>
          </w:p>
        </w:tc>
      </w:tr>
      <w:tr w:rsidR="00F4740F" w14:paraId="33DAB5B7" w14:textId="77777777" w:rsidTr="00507CA8">
        <w:trPr>
          <w:trHeight w:val="375"/>
        </w:trPr>
        <w:tc>
          <w:tcPr>
            <w:tcW w:w="250" w:type="dxa"/>
          </w:tcPr>
          <w:p w14:paraId="77EA18AD" w14:textId="77777777" w:rsidR="00F4740F" w:rsidRDefault="00F4740F">
            <w:pPr>
              <w:widowControl w:val="0"/>
              <w:pBdr>
                <w:top w:val="nil"/>
                <w:left w:val="nil"/>
                <w:bottom w:val="nil"/>
                <w:right w:val="nil"/>
                <w:between w:val="nil"/>
              </w:pBdr>
              <w:spacing w:after="0"/>
              <w:rPr>
                <w:rFonts w:ascii="Arial" w:eastAsia="Arial" w:hAnsi="Arial" w:cs="Arial"/>
                <w:b/>
                <w:color w:val="000000"/>
                <w:sz w:val="24"/>
                <w:szCs w:val="24"/>
              </w:rPr>
            </w:pPr>
          </w:p>
        </w:tc>
        <w:tc>
          <w:tcPr>
            <w:tcW w:w="3749" w:type="dxa"/>
            <w:tcBorders>
              <w:top w:val="single" w:sz="4" w:space="0" w:color="000000"/>
              <w:left w:val="nil"/>
              <w:bottom w:val="single" w:sz="4" w:space="0" w:color="000000"/>
              <w:right w:val="nil"/>
            </w:tcBorders>
            <w:shd w:val="clear" w:color="auto" w:fill="auto"/>
            <w:tcMar>
              <w:top w:w="80" w:type="dxa"/>
              <w:left w:w="80" w:type="dxa"/>
              <w:bottom w:w="0" w:type="dxa"/>
              <w:right w:w="80" w:type="dxa"/>
            </w:tcMar>
          </w:tcPr>
          <w:p w14:paraId="6AC19EC1" w14:textId="77777777" w:rsidR="00F4740F" w:rsidRDefault="00C46F92">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Sheryl Rennison </w:t>
            </w:r>
          </w:p>
        </w:tc>
        <w:tc>
          <w:tcPr>
            <w:tcW w:w="3357" w:type="dxa"/>
            <w:tcBorders>
              <w:top w:val="single" w:sz="4" w:space="0" w:color="000000"/>
              <w:left w:val="nil"/>
              <w:bottom w:val="single" w:sz="4" w:space="0" w:color="000000"/>
              <w:right w:val="nil"/>
            </w:tcBorders>
            <w:shd w:val="clear" w:color="auto" w:fill="auto"/>
            <w:tcMar>
              <w:top w:w="80" w:type="dxa"/>
              <w:left w:w="80" w:type="dxa"/>
              <w:bottom w:w="0" w:type="dxa"/>
              <w:right w:w="80" w:type="dxa"/>
            </w:tcMar>
          </w:tcPr>
          <w:p w14:paraId="20F44056" w14:textId="77777777" w:rsidR="00F4740F" w:rsidRDefault="00C46F92">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Arial" w:eastAsia="Arial" w:hAnsi="Arial" w:cs="Arial"/>
                <w:color w:val="000000"/>
                <w:sz w:val="24"/>
                <w:szCs w:val="24"/>
              </w:rPr>
            </w:pPr>
            <w:r>
              <w:rPr>
                <w:rFonts w:ascii="Arial" w:eastAsia="Arial" w:hAnsi="Arial" w:cs="Arial"/>
                <w:color w:val="000000"/>
                <w:sz w:val="24"/>
                <w:szCs w:val="24"/>
              </w:rPr>
              <w:t>Sally Ashby</w:t>
            </w:r>
          </w:p>
        </w:tc>
        <w:tc>
          <w:tcPr>
            <w:tcW w:w="3420" w:type="dxa"/>
            <w:tcBorders>
              <w:top w:val="single" w:sz="4" w:space="0" w:color="000000"/>
              <w:left w:val="nil"/>
              <w:bottom w:val="single" w:sz="4" w:space="0" w:color="000000"/>
              <w:right w:val="nil"/>
            </w:tcBorders>
            <w:shd w:val="clear" w:color="auto" w:fill="auto"/>
            <w:tcMar>
              <w:top w:w="80" w:type="dxa"/>
              <w:left w:w="80" w:type="dxa"/>
              <w:bottom w:w="0" w:type="dxa"/>
              <w:right w:w="80" w:type="dxa"/>
            </w:tcMar>
          </w:tcPr>
          <w:p w14:paraId="5554DE23" w14:textId="77777777" w:rsidR="00F4740F" w:rsidRDefault="00C46F92">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Arial" w:eastAsia="Arial" w:hAnsi="Arial" w:cs="Arial"/>
                <w:color w:val="000000"/>
                <w:sz w:val="24"/>
                <w:szCs w:val="24"/>
              </w:rPr>
            </w:pPr>
            <w:r>
              <w:rPr>
                <w:rFonts w:ascii="Arial" w:eastAsia="Arial" w:hAnsi="Arial" w:cs="Arial"/>
                <w:color w:val="000000"/>
                <w:sz w:val="24"/>
                <w:szCs w:val="24"/>
              </w:rPr>
              <w:t>Helen Denning</w:t>
            </w:r>
          </w:p>
        </w:tc>
      </w:tr>
      <w:tr w:rsidR="00F4740F" w14:paraId="362FCF95" w14:textId="77777777" w:rsidTr="00507CA8">
        <w:trPr>
          <w:trHeight w:val="322"/>
        </w:trPr>
        <w:tc>
          <w:tcPr>
            <w:tcW w:w="250" w:type="dxa"/>
          </w:tcPr>
          <w:p w14:paraId="6879EE84" w14:textId="77777777" w:rsidR="00F4740F" w:rsidRDefault="00F4740F">
            <w:pPr>
              <w:widowControl w:val="0"/>
              <w:pBdr>
                <w:top w:val="nil"/>
                <w:left w:val="nil"/>
                <w:bottom w:val="nil"/>
                <w:right w:val="nil"/>
                <w:between w:val="nil"/>
              </w:pBdr>
              <w:spacing w:after="0"/>
              <w:rPr>
                <w:rFonts w:ascii="Arial" w:eastAsia="Arial" w:hAnsi="Arial" w:cs="Arial"/>
                <w:color w:val="000000"/>
                <w:sz w:val="24"/>
                <w:szCs w:val="24"/>
              </w:rPr>
            </w:pPr>
          </w:p>
        </w:tc>
        <w:tc>
          <w:tcPr>
            <w:tcW w:w="3749" w:type="dxa"/>
            <w:tcBorders>
              <w:top w:val="single" w:sz="4" w:space="0" w:color="000000"/>
              <w:left w:val="nil"/>
              <w:bottom w:val="single" w:sz="4" w:space="0" w:color="000000"/>
              <w:right w:val="nil"/>
            </w:tcBorders>
            <w:shd w:val="clear" w:color="auto" w:fill="auto"/>
            <w:tcMar>
              <w:top w:w="80" w:type="dxa"/>
              <w:left w:w="80" w:type="dxa"/>
              <w:bottom w:w="0" w:type="dxa"/>
              <w:right w:w="80" w:type="dxa"/>
            </w:tcMar>
          </w:tcPr>
          <w:p w14:paraId="28C03145" w14:textId="77777777" w:rsidR="00F4740F" w:rsidRDefault="00C46F92">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Lucie Carnagan-Holt </w:t>
            </w:r>
          </w:p>
        </w:tc>
        <w:tc>
          <w:tcPr>
            <w:tcW w:w="3357" w:type="dxa"/>
            <w:tcBorders>
              <w:top w:val="single" w:sz="4" w:space="0" w:color="000000"/>
              <w:left w:val="nil"/>
              <w:bottom w:val="single" w:sz="4" w:space="0" w:color="000000"/>
              <w:right w:val="nil"/>
            </w:tcBorders>
            <w:shd w:val="clear" w:color="auto" w:fill="auto"/>
            <w:tcMar>
              <w:top w:w="80" w:type="dxa"/>
              <w:left w:w="80" w:type="dxa"/>
              <w:bottom w:w="0" w:type="dxa"/>
              <w:right w:w="80" w:type="dxa"/>
            </w:tcMar>
          </w:tcPr>
          <w:p w14:paraId="702EEC72" w14:textId="77777777" w:rsidR="00F4740F" w:rsidRDefault="00C46F92">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Arial" w:eastAsia="Arial" w:hAnsi="Arial" w:cs="Arial"/>
                <w:color w:val="000000"/>
                <w:sz w:val="24"/>
                <w:szCs w:val="24"/>
              </w:rPr>
            </w:pPr>
            <w:r>
              <w:rPr>
                <w:rFonts w:ascii="Arial" w:eastAsia="Arial" w:hAnsi="Arial" w:cs="Arial"/>
                <w:color w:val="000000"/>
                <w:sz w:val="24"/>
                <w:szCs w:val="24"/>
              </w:rPr>
              <w:t>Cat Wood-Evans</w:t>
            </w:r>
          </w:p>
        </w:tc>
        <w:tc>
          <w:tcPr>
            <w:tcW w:w="3420" w:type="dxa"/>
            <w:tcBorders>
              <w:top w:val="single" w:sz="4" w:space="0" w:color="000000"/>
              <w:left w:val="nil"/>
              <w:bottom w:val="single" w:sz="4" w:space="0" w:color="000000"/>
              <w:right w:val="nil"/>
            </w:tcBorders>
            <w:shd w:val="clear" w:color="auto" w:fill="auto"/>
            <w:tcMar>
              <w:top w:w="80" w:type="dxa"/>
              <w:left w:w="80" w:type="dxa"/>
              <w:bottom w:w="0" w:type="dxa"/>
              <w:right w:w="80" w:type="dxa"/>
            </w:tcMar>
          </w:tcPr>
          <w:p w14:paraId="5331BD16" w14:textId="77777777" w:rsidR="00F4740F" w:rsidRDefault="00C46F92">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Arial" w:eastAsia="Arial" w:hAnsi="Arial" w:cs="Arial"/>
                <w:color w:val="000000"/>
                <w:sz w:val="24"/>
                <w:szCs w:val="24"/>
              </w:rPr>
            </w:pPr>
            <w:r>
              <w:rPr>
                <w:rFonts w:ascii="Arial" w:eastAsia="Arial" w:hAnsi="Arial" w:cs="Arial"/>
                <w:color w:val="000000"/>
                <w:sz w:val="24"/>
                <w:szCs w:val="24"/>
              </w:rPr>
              <w:t>Emily Ticehurst</w:t>
            </w:r>
          </w:p>
        </w:tc>
      </w:tr>
    </w:tbl>
    <w:p w14:paraId="633B51C1" w14:textId="77777777" w:rsidR="00F4740F" w:rsidRDefault="00F4740F">
      <w:pPr>
        <w:widowControl w:val="0"/>
        <w:pBdr>
          <w:top w:val="nil"/>
          <w:left w:val="nil"/>
          <w:bottom w:val="nil"/>
          <w:right w:val="nil"/>
          <w:between w:val="nil"/>
        </w:pBdr>
        <w:spacing w:after="0" w:line="240" w:lineRule="auto"/>
        <w:ind w:right="-284"/>
        <w:rPr>
          <w:rFonts w:ascii="Arial" w:eastAsia="Arial" w:hAnsi="Arial" w:cs="Arial"/>
          <w:b/>
          <w:color w:val="000000"/>
          <w:sz w:val="12"/>
          <w:szCs w:val="12"/>
        </w:rPr>
      </w:pPr>
    </w:p>
    <w:tbl>
      <w:tblPr>
        <w:tblStyle w:val="a1"/>
        <w:tblW w:w="10263"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31"/>
        <w:gridCol w:w="1332"/>
      </w:tblGrid>
      <w:tr w:rsidR="00F4740F" w14:paraId="18FC476F" w14:textId="77777777">
        <w:trPr>
          <w:trHeight w:val="20"/>
        </w:trPr>
        <w:tc>
          <w:tcPr>
            <w:tcW w:w="8931" w:type="dxa"/>
            <w:shd w:val="clear" w:color="auto" w:fill="BFBFBF"/>
          </w:tcPr>
          <w:p w14:paraId="75BC5604" w14:textId="77777777" w:rsidR="00F4740F" w:rsidRDefault="00C46F92">
            <w:pPr>
              <w:spacing w:before="120" w:after="120"/>
              <w:rPr>
                <w:rFonts w:ascii="Arial" w:eastAsia="Arial" w:hAnsi="Arial" w:cs="Arial"/>
                <w:b/>
              </w:rPr>
            </w:pPr>
            <w:r>
              <w:rPr>
                <w:rFonts w:ascii="Arial" w:eastAsia="Arial" w:hAnsi="Arial" w:cs="Arial"/>
                <w:b/>
              </w:rPr>
              <w:t>Item</w:t>
            </w:r>
          </w:p>
        </w:tc>
        <w:tc>
          <w:tcPr>
            <w:tcW w:w="1332" w:type="dxa"/>
            <w:shd w:val="clear" w:color="auto" w:fill="BFBFBF"/>
          </w:tcPr>
          <w:p w14:paraId="553CCFC9" w14:textId="77777777" w:rsidR="00F4740F" w:rsidRDefault="00C46F92" w:rsidP="00507CA8">
            <w:pPr>
              <w:spacing w:before="120" w:after="120" w:line="276" w:lineRule="auto"/>
              <w:ind w:left="-250"/>
              <w:jc w:val="center"/>
              <w:rPr>
                <w:rFonts w:ascii="Arial" w:eastAsia="Arial" w:hAnsi="Arial" w:cs="Arial"/>
                <w:b/>
                <w:sz w:val="24"/>
                <w:szCs w:val="24"/>
              </w:rPr>
            </w:pPr>
            <w:r>
              <w:rPr>
                <w:rFonts w:ascii="Arial" w:eastAsia="Arial" w:hAnsi="Arial" w:cs="Arial"/>
                <w:b/>
                <w:sz w:val="24"/>
                <w:szCs w:val="24"/>
              </w:rPr>
              <w:t>Action</w:t>
            </w:r>
          </w:p>
        </w:tc>
      </w:tr>
      <w:tr w:rsidR="00F4740F" w14:paraId="09654185" w14:textId="77777777">
        <w:trPr>
          <w:trHeight w:val="441"/>
        </w:trPr>
        <w:tc>
          <w:tcPr>
            <w:tcW w:w="8931" w:type="dxa"/>
            <w:tcBorders>
              <w:bottom w:val="single" w:sz="4" w:space="0" w:color="000000"/>
            </w:tcBorders>
            <w:shd w:val="clear" w:color="auto" w:fill="D9D9D9"/>
          </w:tcPr>
          <w:p w14:paraId="214D3901" w14:textId="77777777" w:rsidR="00F4740F" w:rsidRDefault="00C46F92">
            <w:pPr>
              <w:numPr>
                <w:ilvl w:val="0"/>
                <w:numId w:val="1"/>
              </w:numPr>
              <w:pBdr>
                <w:top w:val="nil"/>
                <w:left w:val="nil"/>
                <w:bottom w:val="nil"/>
                <w:right w:val="nil"/>
                <w:between w:val="nil"/>
              </w:pBdr>
              <w:spacing w:before="120" w:after="120" w:line="276" w:lineRule="auto"/>
              <w:ind w:left="602" w:hanging="602"/>
            </w:pPr>
            <w:bookmarkStart w:id="1" w:name="_30j0zll" w:colFirst="0" w:colLast="0"/>
            <w:bookmarkEnd w:id="1"/>
            <w:r>
              <w:rPr>
                <w:rFonts w:ascii="Arial" w:eastAsia="Arial" w:hAnsi="Arial" w:cs="Arial"/>
                <w:b/>
                <w:color w:val="000000"/>
                <w:sz w:val="24"/>
                <w:szCs w:val="24"/>
              </w:rPr>
              <w:t>Welcome and notes from the previous meeting</w:t>
            </w:r>
          </w:p>
        </w:tc>
        <w:tc>
          <w:tcPr>
            <w:tcW w:w="1332" w:type="dxa"/>
            <w:tcBorders>
              <w:bottom w:val="single" w:sz="4" w:space="0" w:color="000000"/>
            </w:tcBorders>
            <w:shd w:val="clear" w:color="auto" w:fill="D9D9D9"/>
          </w:tcPr>
          <w:p w14:paraId="2A90A060" w14:textId="77777777" w:rsidR="00F4740F" w:rsidRDefault="00F4740F" w:rsidP="00507CA8">
            <w:pPr>
              <w:pBdr>
                <w:top w:val="none" w:sz="0" w:space="0" w:color="000000"/>
                <w:left w:val="none" w:sz="0" w:space="0" w:color="000000"/>
                <w:bottom w:val="none" w:sz="0" w:space="0" w:color="000000"/>
                <w:right w:val="none" w:sz="0" w:space="0" w:color="000000"/>
                <w:between w:val="none" w:sz="0" w:space="0" w:color="000000"/>
              </w:pBdr>
              <w:spacing w:line="276" w:lineRule="auto"/>
              <w:ind w:left="-250"/>
              <w:jc w:val="center"/>
              <w:rPr>
                <w:rFonts w:ascii="Arial" w:eastAsia="Arial" w:hAnsi="Arial" w:cs="Arial"/>
                <w:b/>
                <w:color w:val="000000"/>
                <w:sz w:val="24"/>
                <w:szCs w:val="24"/>
              </w:rPr>
            </w:pPr>
          </w:p>
        </w:tc>
      </w:tr>
      <w:tr w:rsidR="00F4740F" w:rsidRPr="003D74B9" w14:paraId="1B257970" w14:textId="77777777">
        <w:trPr>
          <w:trHeight w:val="983"/>
        </w:trPr>
        <w:tc>
          <w:tcPr>
            <w:tcW w:w="8931" w:type="dxa"/>
            <w:tcBorders>
              <w:bottom w:val="single" w:sz="4" w:space="0" w:color="000000"/>
            </w:tcBorders>
            <w:shd w:val="clear" w:color="auto" w:fill="auto"/>
          </w:tcPr>
          <w:p w14:paraId="0C8F391A" w14:textId="77777777" w:rsidR="00F4740F" w:rsidRDefault="00F4740F">
            <w:pPr>
              <w:rPr>
                <w:rFonts w:ascii="Arial" w:eastAsia="Arial" w:hAnsi="Arial" w:cs="Arial"/>
                <w:sz w:val="24"/>
                <w:szCs w:val="24"/>
              </w:rPr>
            </w:pPr>
          </w:p>
          <w:p w14:paraId="6D8E4D3F" w14:textId="77777777" w:rsidR="00F4740F" w:rsidRDefault="00C46F92" w:rsidP="00507CA8">
            <w:pPr>
              <w:numPr>
                <w:ilvl w:val="1"/>
                <w:numId w:val="1"/>
              </w:numPr>
              <w:pBdr>
                <w:top w:val="nil"/>
                <w:left w:val="nil"/>
                <w:bottom w:val="nil"/>
                <w:right w:val="nil"/>
                <w:between w:val="nil"/>
              </w:pBdr>
              <w:spacing w:line="276" w:lineRule="auto"/>
              <w:ind w:left="601" w:hanging="561"/>
            </w:pPr>
            <w:r>
              <w:rPr>
                <w:rFonts w:ascii="Arial" w:eastAsia="Arial" w:hAnsi="Arial" w:cs="Arial"/>
                <w:color w:val="000000"/>
                <w:sz w:val="24"/>
                <w:szCs w:val="24"/>
              </w:rPr>
              <w:t>David Nash welcomed everybody to the meeting.</w:t>
            </w:r>
          </w:p>
          <w:p w14:paraId="07364993" w14:textId="77777777" w:rsidR="00F4740F" w:rsidRDefault="00C46F92" w:rsidP="00507CA8">
            <w:pPr>
              <w:numPr>
                <w:ilvl w:val="1"/>
                <w:numId w:val="1"/>
              </w:numPr>
              <w:pBdr>
                <w:top w:val="nil"/>
                <w:left w:val="nil"/>
                <w:bottom w:val="nil"/>
                <w:right w:val="nil"/>
                <w:between w:val="nil"/>
              </w:pBdr>
              <w:spacing w:line="276" w:lineRule="auto"/>
              <w:ind w:left="601" w:hanging="595"/>
            </w:pPr>
            <w:r>
              <w:rPr>
                <w:rFonts w:ascii="Arial" w:eastAsia="Arial" w:hAnsi="Arial" w:cs="Arial"/>
                <w:color w:val="000000"/>
                <w:sz w:val="24"/>
                <w:szCs w:val="24"/>
              </w:rPr>
              <w:t>Actions carried forward from last meeting were reviewed.</w:t>
            </w:r>
          </w:p>
          <w:p w14:paraId="48B13E3B" w14:textId="24990545" w:rsidR="00F4740F" w:rsidRDefault="00C46F92">
            <w:pPr>
              <w:numPr>
                <w:ilvl w:val="2"/>
                <w:numId w:val="1"/>
              </w:numPr>
              <w:pBdr>
                <w:top w:val="nil"/>
                <w:left w:val="nil"/>
                <w:bottom w:val="nil"/>
                <w:right w:val="nil"/>
                <w:between w:val="nil"/>
              </w:pBdr>
              <w:spacing w:line="276" w:lineRule="auto"/>
              <w:rPr>
                <w:rFonts w:ascii="Arial" w:eastAsia="Arial" w:hAnsi="Arial" w:cs="Arial"/>
                <w:color w:val="000000"/>
                <w:sz w:val="24"/>
                <w:szCs w:val="24"/>
              </w:rPr>
            </w:pPr>
            <w:r>
              <w:rPr>
                <w:rFonts w:ascii="Arial" w:eastAsia="Arial" w:hAnsi="Arial" w:cs="Arial"/>
                <w:color w:val="000000"/>
                <w:sz w:val="24"/>
                <w:szCs w:val="24"/>
              </w:rPr>
              <w:t>Dave to create digital copy of map from village fete showing existing green activity in the village</w:t>
            </w:r>
            <w:r w:rsidR="00507CA8">
              <w:rPr>
                <w:rFonts w:ascii="Arial" w:eastAsia="Arial" w:hAnsi="Arial" w:cs="Arial"/>
                <w:color w:val="000000"/>
                <w:sz w:val="24"/>
                <w:szCs w:val="24"/>
              </w:rPr>
              <w:t>. Ongoing.</w:t>
            </w:r>
          </w:p>
          <w:p w14:paraId="52AD2F41" w14:textId="1EE09424" w:rsidR="00F4740F" w:rsidRDefault="00C46F92">
            <w:pPr>
              <w:numPr>
                <w:ilvl w:val="2"/>
                <w:numId w:val="1"/>
              </w:numPr>
              <w:pBdr>
                <w:top w:val="nil"/>
                <w:left w:val="nil"/>
                <w:bottom w:val="nil"/>
                <w:right w:val="nil"/>
                <w:between w:val="nil"/>
              </w:pBdr>
              <w:spacing w:line="276" w:lineRule="auto"/>
              <w:rPr>
                <w:rFonts w:ascii="Arial" w:eastAsia="Arial" w:hAnsi="Arial" w:cs="Arial"/>
                <w:color w:val="000000"/>
                <w:sz w:val="24"/>
                <w:szCs w:val="24"/>
              </w:rPr>
            </w:pPr>
            <w:r>
              <w:rPr>
                <w:rFonts w:ascii="Arial" w:eastAsia="Arial" w:hAnsi="Arial" w:cs="Arial"/>
                <w:color w:val="000000"/>
                <w:sz w:val="24"/>
                <w:szCs w:val="24"/>
              </w:rPr>
              <w:t>Sheryl to submit text for ‘Think about where you invest’ text for website.</w:t>
            </w:r>
            <w:r w:rsidR="00507CA8">
              <w:rPr>
                <w:rFonts w:ascii="Arial" w:eastAsia="Arial" w:hAnsi="Arial" w:cs="Arial"/>
                <w:color w:val="000000"/>
                <w:sz w:val="24"/>
                <w:szCs w:val="24"/>
              </w:rPr>
              <w:t xml:space="preserve"> Ongoing.</w:t>
            </w:r>
          </w:p>
          <w:p w14:paraId="58FAB7F0" w14:textId="2FBCA81E" w:rsidR="00F4740F" w:rsidRDefault="00C46F92">
            <w:pPr>
              <w:numPr>
                <w:ilvl w:val="2"/>
                <w:numId w:val="1"/>
              </w:numPr>
              <w:pBdr>
                <w:top w:val="nil"/>
                <w:left w:val="nil"/>
                <w:bottom w:val="nil"/>
                <w:right w:val="nil"/>
                <w:between w:val="nil"/>
              </w:pBdr>
              <w:spacing w:line="276" w:lineRule="auto"/>
              <w:rPr>
                <w:rFonts w:ascii="Arial" w:eastAsia="Arial" w:hAnsi="Arial" w:cs="Arial"/>
                <w:color w:val="000000"/>
                <w:sz w:val="24"/>
                <w:szCs w:val="24"/>
              </w:rPr>
            </w:pPr>
            <w:r>
              <w:rPr>
                <w:rFonts w:ascii="Arial" w:eastAsia="Arial" w:hAnsi="Arial" w:cs="Arial"/>
                <w:color w:val="000000"/>
                <w:sz w:val="24"/>
                <w:szCs w:val="24"/>
              </w:rPr>
              <w:t>On Future Farming, Dave had met with Sally to talk about possibility of Student dissertations linked to project. Sally to identify potential topics that Dave will then run past colleagues. Ongoing</w:t>
            </w:r>
            <w:r w:rsidR="003D74B9">
              <w:rPr>
                <w:rFonts w:ascii="Arial" w:eastAsia="Arial" w:hAnsi="Arial" w:cs="Arial"/>
                <w:color w:val="000000"/>
                <w:sz w:val="24"/>
                <w:szCs w:val="24"/>
              </w:rPr>
              <w:t>.</w:t>
            </w:r>
            <w:r>
              <w:rPr>
                <w:rFonts w:ascii="Arial" w:eastAsia="Arial" w:hAnsi="Arial" w:cs="Arial"/>
                <w:color w:val="000000"/>
                <w:sz w:val="24"/>
                <w:szCs w:val="24"/>
              </w:rPr>
              <w:t xml:space="preserve">    </w:t>
            </w:r>
          </w:p>
          <w:p w14:paraId="256F5E89" w14:textId="738A484F" w:rsidR="00F4740F" w:rsidRDefault="00C46F92">
            <w:pPr>
              <w:numPr>
                <w:ilvl w:val="2"/>
                <w:numId w:val="1"/>
              </w:numPr>
              <w:pBdr>
                <w:top w:val="nil"/>
                <w:left w:val="nil"/>
                <w:bottom w:val="nil"/>
                <w:right w:val="nil"/>
                <w:between w:val="nil"/>
              </w:pBdr>
              <w:spacing w:line="276" w:lineRule="auto"/>
              <w:rPr>
                <w:rFonts w:ascii="Arial" w:eastAsia="Arial" w:hAnsi="Arial" w:cs="Arial"/>
                <w:color w:val="000000"/>
                <w:sz w:val="24"/>
                <w:szCs w:val="24"/>
              </w:rPr>
            </w:pPr>
            <w:r>
              <w:rPr>
                <w:rFonts w:ascii="Arial" w:eastAsia="Arial" w:hAnsi="Arial" w:cs="Arial"/>
                <w:color w:val="000000"/>
                <w:sz w:val="24"/>
                <w:szCs w:val="24"/>
              </w:rPr>
              <w:t>Sally to write text for Future Farming section of Website</w:t>
            </w:r>
            <w:r w:rsidR="00507CA8">
              <w:rPr>
                <w:rFonts w:ascii="Arial" w:eastAsia="Arial" w:hAnsi="Arial" w:cs="Arial"/>
                <w:color w:val="000000"/>
                <w:sz w:val="24"/>
                <w:szCs w:val="24"/>
              </w:rPr>
              <w:t>,</w:t>
            </w:r>
            <w:r>
              <w:rPr>
                <w:rFonts w:ascii="Arial" w:eastAsia="Arial" w:hAnsi="Arial" w:cs="Arial"/>
                <w:color w:val="000000"/>
                <w:sz w:val="24"/>
                <w:szCs w:val="24"/>
              </w:rPr>
              <w:t xml:space="preserve"> Ongoing</w:t>
            </w:r>
            <w:r w:rsidR="003D74B9">
              <w:rPr>
                <w:rFonts w:ascii="Arial" w:eastAsia="Arial" w:hAnsi="Arial" w:cs="Arial"/>
                <w:color w:val="000000"/>
                <w:sz w:val="24"/>
                <w:szCs w:val="24"/>
              </w:rPr>
              <w:t>.</w:t>
            </w:r>
            <w:r>
              <w:rPr>
                <w:rFonts w:ascii="Arial" w:eastAsia="Arial" w:hAnsi="Arial" w:cs="Arial"/>
                <w:color w:val="000000"/>
                <w:sz w:val="24"/>
                <w:szCs w:val="24"/>
              </w:rPr>
              <w:t xml:space="preserve">   </w:t>
            </w:r>
          </w:p>
          <w:p w14:paraId="3C8A7A46" w14:textId="44D2415D" w:rsidR="00F4740F" w:rsidRDefault="00C46F92">
            <w:pPr>
              <w:numPr>
                <w:ilvl w:val="2"/>
                <w:numId w:val="1"/>
              </w:numPr>
              <w:pBdr>
                <w:top w:val="nil"/>
                <w:left w:val="nil"/>
                <w:bottom w:val="nil"/>
                <w:right w:val="nil"/>
                <w:between w:val="nil"/>
              </w:pBdr>
              <w:spacing w:line="276" w:lineRule="auto"/>
              <w:rPr>
                <w:rFonts w:ascii="Arial" w:eastAsia="Arial" w:hAnsi="Arial" w:cs="Arial"/>
                <w:color w:val="000000"/>
                <w:sz w:val="24"/>
                <w:szCs w:val="24"/>
              </w:rPr>
            </w:pPr>
            <w:r>
              <w:rPr>
                <w:rFonts w:ascii="Arial" w:eastAsia="Arial" w:hAnsi="Arial" w:cs="Arial"/>
                <w:color w:val="000000"/>
                <w:sz w:val="24"/>
                <w:szCs w:val="24"/>
              </w:rPr>
              <w:t>On liaison with Horticultural Society – Dave met Dave Goodwin, who was receptive to idea of joint activities. Receptive to idea of a seed swap and joint talks but will put to their meeting in December</w:t>
            </w:r>
            <w:r w:rsidR="00507CA8">
              <w:rPr>
                <w:rFonts w:ascii="Arial" w:eastAsia="Arial" w:hAnsi="Arial" w:cs="Arial"/>
                <w:color w:val="000000"/>
                <w:sz w:val="24"/>
                <w:szCs w:val="24"/>
              </w:rPr>
              <w:t>. Ongoing</w:t>
            </w:r>
            <w:r>
              <w:rPr>
                <w:rFonts w:ascii="Arial" w:eastAsia="Arial" w:hAnsi="Arial" w:cs="Arial"/>
                <w:color w:val="000000"/>
                <w:sz w:val="24"/>
                <w:szCs w:val="24"/>
              </w:rPr>
              <w:t xml:space="preserve">. </w:t>
            </w:r>
          </w:p>
          <w:p w14:paraId="2781945E" w14:textId="77777777" w:rsidR="00F4740F" w:rsidRDefault="00C46F92">
            <w:pPr>
              <w:numPr>
                <w:ilvl w:val="2"/>
                <w:numId w:val="1"/>
              </w:numPr>
              <w:pBdr>
                <w:top w:val="nil"/>
                <w:left w:val="nil"/>
                <w:bottom w:val="nil"/>
                <w:right w:val="nil"/>
                <w:between w:val="nil"/>
              </w:pBdr>
              <w:spacing w:line="276" w:lineRule="auto"/>
              <w:rPr>
                <w:rFonts w:ascii="Arial" w:eastAsia="Arial" w:hAnsi="Arial" w:cs="Arial"/>
                <w:color w:val="000000"/>
                <w:sz w:val="24"/>
                <w:szCs w:val="24"/>
              </w:rPr>
            </w:pPr>
            <w:r>
              <w:rPr>
                <w:rFonts w:ascii="Arial" w:eastAsia="Arial" w:hAnsi="Arial" w:cs="Arial"/>
                <w:color w:val="000000"/>
                <w:sz w:val="24"/>
                <w:szCs w:val="24"/>
              </w:rPr>
              <w:t xml:space="preserve">On Seed Swap event – possibility of holding this as part of village markets that take place at village hall on first Saturday of the month. Dave reported that Sheryl has managed to source seeds from local garden centres.    </w:t>
            </w:r>
          </w:p>
          <w:p w14:paraId="312591D2" w14:textId="0B9A0BE3" w:rsidR="00F4740F" w:rsidRDefault="00C46F92">
            <w:pPr>
              <w:numPr>
                <w:ilvl w:val="2"/>
                <w:numId w:val="1"/>
              </w:numPr>
              <w:pBdr>
                <w:top w:val="nil"/>
                <w:left w:val="nil"/>
                <w:bottom w:val="nil"/>
                <w:right w:val="nil"/>
                <w:between w:val="nil"/>
              </w:pBdr>
              <w:spacing w:line="276" w:lineRule="auto"/>
              <w:rPr>
                <w:rFonts w:ascii="Arial" w:eastAsia="Arial" w:hAnsi="Arial" w:cs="Arial"/>
                <w:color w:val="000000"/>
                <w:sz w:val="24"/>
                <w:szCs w:val="24"/>
              </w:rPr>
            </w:pPr>
            <w:r>
              <w:rPr>
                <w:rFonts w:ascii="Arial" w:eastAsia="Arial" w:hAnsi="Arial" w:cs="Arial"/>
                <w:color w:val="000000"/>
                <w:sz w:val="24"/>
                <w:szCs w:val="24"/>
              </w:rPr>
              <w:t xml:space="preserve">Joint evening talk with Horticultural Society in February discussed. Potential topics (gardening for biodiversity) and speakers identified – (Dave </w:t>
            </w:r>
            <w:r w:rsidR="00507CA8">
              <w:rPr>
                <w:rFonts w:ascii="Arial" w:eastAsia="Arial" w:hAnsi="Arial" w:cs="Arial"/>
                <w:color w:val="000000"/>
                <w:sz w:val="24"/>
                <w:szCs w:val="24"/>
              </w:rPr>
              <w:t>Goulson</w:t>
            </w:r>
            <w:r>
              <w:rPr>
                <w:rFonts w:ascii="Arial" w:eastAsia="Arial" w:hAnsi="Arial" w:cs="Arial"/>
                <w:color w:val="000000"/>
                <w:sz w:val="24"/>
                <w:szCs w:val="24"/>
              </w:rPr>
              <w:t xml:space="preserve"> – University of Sussex). Dave to contact Dave Goulson once involvement of Horticultural Society is confirmed.  </w:t>
            </w:r>
          </w:p>
          <w:p w14:paraId="0957FD8F" w14:textId="2678987B" w:rsidR="00F4740F" w:rsidRDefault="00C46F92">
            <w:pPr>
              <w:numPr>
                <w:ilvl w:val="2"/>
                <w:numId w:val="1"/>
              </w:numPr>
              <w:pBdr>
                <w:top w:val="nil"/>
                <w:left w:val="nil"/>
                <w:bottom w:val="nil"/>
                <w:right w:val="nil"/>
                <w:between w:val="nil"/>
              </w:pBdr>
              <w:spacing w:after="200" w:line="276" w:lineRule="auto"/>
              <w:rPr>
                <w:rFonts w:ascii="Arial" w:eastAsia="Arial" w:hAnsi="Arial" w:cs="Arial"/>
                <w:color w:val="000000"/>
                <w:sz w:val="24"/>
                <w:szCs w:val="24"/>
              </w:rPr>
            </w:pPr>
            <w:r>
              <w:rPr>
                <w:rFonts w:ascii="Arial" w:eastAsia="Arial" w:hAnsi="Arial" w:cs="Arial"/>
                <w:color w:val="000000"/>
                <w:sz w:val="24"/>
                <w:szCs w:val="24"/>
              </w:rPr>
              <w:t>Dave has</w:t>
            </w:r>
            <w:r w:rsidR="004900C3">
              <w:rPr>
                <w:rFonts w:ascii="Arial" w:eastAsia="Arial" w:hAnsi="Arial" w:cs="Arial"/>
                <w:color w:val="000000"/>
                <w:sz w:val="24"/>
                <w:szCs w:val="24"/>
              </w:rPr>
              <w:t xml:space="preserve"> been</w:t>
            </w:r>
            <w:r>
              <w:rPr>
                <w:rFonts w:ascii="Arial" w:eastAsia="Arial" w:hAnsi="Arial" w:cs="Arial"/>
                <w:color w:val="000000"/>
                <w:sz w:val="24"/>
                <w:szCs w:val="24"/>
              </w:rPr>
              <w:t xml:space="preserve"> given the contact details for an alternative local energy group</w:t>
            </w:r>
            <w:r w:rsidR="00507CA8">
              <w:rPr>
                <w:rFonts w:ascii="Arial" w:eastAsia="Arial" w:hAnsi="Arial" w:cs="Arial"/>
                <w:color w:val="000000"/>
                <w:sz w:val="24"/>
                <w:szCs w:val="24"/>
              </w:rPr>
              <w:t>,</w:t>
            </w:r>
            <w:r>
              <w:rPr>
                <w:rFonts w:ascii="Arial" w:eastAsia="Arial" w:hAnsi="Arial" w:cs="Arial"/>
                <w:color w:val="000000"/>
                <w:sz w:val="24"/>
                <w:szCs w:val="24"/>
              </w:rPr>
              <w:t xml:space="preserve"> Community Energy South (</w:t>
            </w:r>
            <w:hyperlink r:id="rId7">
              <w:r>
                <w:rPr>
                  <w:rFonts w:ascii="Arial" w:eastAsia="Arial" w:hAnsi="Arial" w:cs="Arial"/>
                  <w:color w:val="0000FF"/>
                  <w:sz w:val="24"/>
                  <w:szCs w:val="24"/>
                  <w:u w:val="single"/>
                </w:rPr>
                <w:t>https://www.communityenergysouth.org/</w:t>
              </w:r>
            </w:hyperlink>
            <w:r>
              <w:rPr>
                <w:rFonts w:ascii="Arial" w:eastAsia="Arial" w:hAnsi="Arial" w:cs="Arial"/>
                <w:color w:val="000000"/>
                <w:sz w:val="24"/>
                <w:szCs w:val="24"/>
              </w:rPr>
              <w:t>).</w:t>
            </w:r>
          </w:p>
        </w:tc>
        <w:tc>
          <w:tcPr>
            <w:tcW w:w="1332" w:type="dxa"/>
            <w:tcBorders>
              <w:bottom w:val="single" w:sz="4" w:space="0" w:color="000000"/>
            </w:tcBorders>
            <w:shd w:val="clear" w:color="auto" w:fill="auto"/>
          </w:tcPr>
          <w:p w14:paraId="0FA70961" w14:textId="77777777" w:rsidR="00F4740F" w:rsidRDefault="00F4740F" w:rsidP="00507CA8">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rFonts w:ascii="Arial" w:eastAsia="Arial" w:hAnsi="Arial" w:cs="Arial"/>
                <w:b/>
                <w:color w:val="000000"/>
                <w:sz w:val="24"/>
                <w:szCs w:val="24"/>
              </w:rPr>
            </w:pPr>
          </w:p>
          <w:p w14:paraId="53276AFC" w14:textId="17AD2690" w:rsidR="00F4740F" w:rsidRDefault="00F4740F" w:rsidP="00507CA8">
            <w:pPr>
              <w:pBdr>
                <w:top w:val="none" w:sz="0" w:space="0" w:color="000000"/>
                <w:left w:val="none" w:sz="0" w:space="0" w:color="000000"/>
                <w:bottom w:val="none" w:sz="0" w:space="0" w:color="000000"/>
                <w:right w:val="none" w:sz="0" w:space="0" w:color="000000"/>
                <w:between w:val="none" w:sz="0" w:space="0" w:color="000000"/>
              </w:pBdr>
              <w:spacing w:line="276" w:lineRule="auto"/>
              <w:rPr>
                <w:rFonts w:ascii="Arial" w:eastAsia="Arial" w:hAnsi="Arial" w:cs="Arial"/>
                <w:b/>
                <w:color w:val="000000"/>
                <w:sz w:val="24"/>
                <w:szCs w:val="24"/>
              </w:rPr>
            </w:pPr>
          </w:p>
          <w:p w14:paraId="68AD16D6" w14:textId="77777777" w:rsidR="00507CA8" w:rsidRDefault="00507CA8" w:rsidP="00507CA8">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rFonts w:ascii="Arial" w:eastAsia="Arial" w:hAnsi="Arial" w:cs="Arial"/>
                <w:b/>
                <w:color w:val="000000"/>
                <w:sz w:val="24"/>
                <w:szCs w:val="24"/>
              </w:rPr>
            </w:pPr>
          </w:p>
          <w:p w14:paraId="7C39E584" w14:textId="5351F63E" w:rsidR="00F4740F" w:rsidRDefault="00C46F92" w:rsidP="00507CA8">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rFonts w:ascii="Arial" w:eastAsia="Arial" w:hAnsi="Arial" w:cs="Arial"/>
                <w:b/>
                <w:color w:val="000000"/>
                <w:sz w:val="24"/>
                <w:szCs w:val="24"/>
                <w:lang w:val="fr-FR"/>
              </w:rPr>
            </w:pPr>
            <w:r w:rsidRPr="00507CA8">
              <w:rPr>
                <w:rFonts w:ascii="Arial" w:eastAsia="Arial" w:hAnsi="Arial" w:cs="Arial"/>
                <w:b/>
                <w:color w:val="000000"/>
                <w:sz w:val="24"/>
                <w:szCs w:val="24"/>
                <w:lang w:val="fr-FR"/>
              </w:rPr>
              <w:t>DN</w:t>
            </w:r>
          </w:p>
          <w:p w14:paraId="28B8DA12" w14:textId="77777777" w:rsidR="00507CA8" w:rsidRPr="00507CA8" w:rsidRDefault="00507CA8" w:rsidP="00507CA8">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rFonts w:ascii="Arial" w:eastAsia="Arial" w:hAnsi="Arial" w:cs="Arial"/>
                <w:b/>
                <w:color w:val="000000"/>
                <w:sz w:val="24"/>
                <w:szCs w:val="24"/>
                <w:lang w:val="fr-FR"/>
              </w:rPr>
            </w:pPr>
          </w:p>
          <w:p w14:paraId="5426FF39" w14:textId="77777777" w:rsidR="00F4740F" w:rsidRPr="00507CA8" w:rsidRDefault="00C46F92" w:rsidP="00507CA8">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rFonts w:ascii="Arial" w:eastAsia="Arial" w:hAnsi="Arial" w:cs="Arial"/>
                <w:b/>
                <w:color w:val="000000"/>
                <w:sz w:val="24"/>
                <w:szCs w:val="24"/>
                <w:lang w:val="fr-FR"/>
              </w:rPr>
            </w:pPr>
            <w:r w:rsidRPr="00507CA8">
              <w:rPr>
                <w:rFonts w:ascii="Arial" w:eastAsia="Arial" w:hAnsi="Arial" w:cs="Arial"/>
                <w:b/>
                <w:color w:val="000000"/>
                <w:sz w:val="24"/>
                <w:szCs w:val="24"/>
                <w:lang w:val="fr-FR"/>
              </w:rPr>
              <w:t>SR</w:t>
            </w:r>
          </w:p>
          <w:p w14:paraId="3F80366D" w14:textId="77777777" w:rsidR="00F4740F" w:rsidRPr="00507CA8" w:rsidRDefault="00F4740F" w:rsidP="00507CA8">
            <w:pPr>
              <w:pBdr>
                <w:top w:val="none" w:sz="0" w:space="0" w:color="000000"/>
                <w:left w:val="none" w:sz="0" w:space="0" w:color="000000"/>
                <w:bottom w:val="none" w:sz="0" w:space="0" w:color="000000"/>
                <w:right w:val="none" w:sz="0" w:space="0" w:color="000000"/>
                <w:between w:val="none" w:sz="0" w:space="0" w:color="000000"/>
              </w:pBdr>
              <w:spacing w:line="276" w:lineRule="auto"/>
              <w:rPr>
                <w:rFonts w:ascii="Arial" w:eastAsia="Arial" w:hAnsi="Arial" w:cs="Arial"/>
                <w:b/>
                <w:color w:val="000000"/>
                <w:sz w:val="24"/>
                <w:szCs w:val="24"/>
                <w:lang w:val="fr-FR"/>
              </w:rPr>
            </w:pPr>
          </w:p>
          <w:p w14:paraId="34B4B9F5" w14:textId="11C66D72" w:rsidR="00F4740F" w:rsidRPr="00507CA8" w:rsidRDefault="00C46F92" w:rsidP="00507CA8">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rFonts w:ascii="Arial" w:eastAsia="Arial" w:hAnsi="Arial" w:cs="Arial"/>
                <w:b/>
                <w:color w:val="000000"/>
                <w:sz w:val="24"/>
                <w:szCs w:val="24"/>
                <w:lang w:val="fr-FR"/>
              </w:rPr>
            </w:pPr>
            <w:r w:rsidRPr="00507CA8">
              <w:rPr>
                <w:rFonts w:ascii="Arial" w:eastAsia="Arial" w:hAnsi="Arial" w:cs="Arial"/>
                <w:b/>
                <w:color w:val="000000"/>
                <w:sz w:val="24"/>
                <w:szCs w:val="24"/>
                <w:lang w:val="fr-FR"/>
              </w:rPr>
              <w:t>SA</w:t>
            </w:r>
          </w:p>
          <w:p w14:paraId="144EB4FD" w14:textId="0A6094F3" w:rsidR="00F4740F" w:rsidRDefault="00F4740F" w:rsidP="00507CA8">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rFonts w:ascii="Arial" w:eastAsia="Arial" w:hAnsi="Arial" w:cs="Arial"/>
                <w:b/>
                <w:color w:val="000000"/>
                <w:sz w:val="24"/>
                <w:szCs w:val="24"/>
                <w:lang w:val="fr-FR"/>
              </w:rPr>
            </w:pPr>
          </w:p>
          <w:p w14:paraId="363EDB63" w14:textId="77777777" w:rsidR="00507CA8" w:rsidRPr="00507CA8" w:rsidRDefault="00507CA8" w:rsidP="00507CA8">
            <w:pPr>
              <w:pBdr>
                <w:top w:val="none" w:sz="0" w:space="0" w:color="000000"/>
                <w:left w:val="none" w:sz="0" w:space="0" w:color="000000"/>
                <w:bottom w:val="none" w:sz="0" w:space="0" w:color="000000"/>
                <w:right w:val="none" w:sz="0" w:space="0" w:color="000000"/>
                <w:between w:val="none" w:sz="0" w:space="0" w:color="000000"/>
              </w:pBdr>
              <w:spacing w:line="276" w:lineRule="auto"/>
              <w:rPr>
                <w:rFonts w:ascii="Arial" w:eastAsia="Arial" w:hAnsi="Arial" w:cs="Arial"/>
                <w:b/>
                <w:color w:val="000000"/>
                <w:sz w:val="24"/>
                <w:szCs w:val="24"/>
                <w:lang w:val="fr-FR"/>
              </w:rPr>
            </w:pPr>
          </w:p>
          <w:p w14:paraId="113D5B33" w14:textId="4E85982F" w:rsidR="00F4740F" w:rsidRPr="00507CA8" w:rsidRDefault="00C46F92" w:rsidP="00507CA8">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rFonts w:ascii="Arial" w:eastAsia="Arial" w:hAnsi="Arial" w:cs="Arial"/>
                <w:b/>
                <w:color w:val="000000"/>
                <w:sz w:val="24"/>
                <w:szCs w:val="24"/>
                <w:lang w:val="fr-FR"/>
              </w:rPr>
            </w:pPr>
            <w:r w:rsidRPr="00507CA8">
              <w:rPr>
                <w:rFonts w:ascii="Arial" w:eastAsia="Arial" w:hAnsi="Arial" w:cs="Arial"/>
                <w:b/>
                <w:color w:val="000000"/>
                <w:sz w:val="24"/>
                <w:szCs w:val="24"/>
                <w:lang w:val="fr-FR"/>
              </w:rPr>
              <w:t>SA</w:t>
            </w:r>
          </w:p>
          <w:p w14:paraId="79E07204" w14:textId="77777777" w:rsidR="00F4740F" w:rsidRPr="00507CA8" w:rsidRDefault="00C46F92" w:rsidP="00507CA8">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rFonts w:ascii="Arial" w:eastAsia="Arial" w:hAnsi="Arial" w:cs="Arial"/>
                <w:b/>
                <w:color w:val="000000"/>
                <w:sz w:val="24"/>
                <w:szCs w:val="24"/>
                <w:lang w:val="fr-FR"/>
              </w:rPr>
            </w:pPr>
            <w:r w:rsidRPr="00507CA8">
              <w:rPr>
                <w:rFonts w:ascii="Arial" w:eastAsia="Arial" w:hAnsi="Arial" w:cs="Arial"/>
                <w:b/>
                <w:color w:val="000000"/>
                <w:sz w:val="24"/>
                <w:szCs w:val="24"/>
                <w:lang w:val="fr-FR"/>
              </w:rPr>
              <w:t>DN</w:t>
            </w:r>
          </w:p>
          <w:p w14:paraId="3282F006" w14:textId="77777777" w:rsidR="00F4740F" w:rsidRPr="00507CA8" w:rsidRDefault="00F4740F" w:rsidP="00507CA8">
            <w:pPr>
              <w:pBdr>
                <w:top w:val="none" w:sz="0" w:space="0" w:color="000000"/>
                <w:left w:val="none" w:sz="0" w:space="0" w:color="000000"/>
                <w:bottom w:val="none" w:sz="0" w:space="0" w:color="000000"/>
                <w:right w:val="none" w:sz="0" w:space="0" w:color="000000"/>
                <w:between w:val="none" w:sz="0" w:space="0" w:color="000000"/>
              </w:pBdr>
              <w:spacing w:line="276" w:lineRule="auto"/>
              <w:rPr>
                <w:rFonts w:ascii="Arial" w:eastAsia="Arial" w:hAnsi="Arial" w:cs="Arial"/>
                <w:b/>
                <w:color w:val="000000"/>
                <w:sz w:val="24"/>
                <w:szCs w:val="24"/>
                <w:lang w:val="fr-FR"/>
              </w:rPr>
            </w:pPr>
          </w:p>
          <w:p w14:paraId="643EF7A9" w14:textId="77777777" w:rsidR="00F4740F" w:rsidRPr="00507CA8" w:rsidRDefault="00F4740F" w:rsidP="00507CA8">
            <w:pPr>
              <w:pBdr>
                <w:top w:val="none" w:sz="0" w:space="0" w:color="000000"/>
                <w:left w:val="none" w:sz="0" w:space="0" w:color="000000"/>
                <w:bottom w:val="none" w:sz="0" w:space="0" w:color="000000"/>
                <w:right w:val="none" w:sz="0" w:space="0" w:color="000000"/>
                <w:between w:val="none" w:sz="0" w:space="0" w:color="000000"/>
              </w:pBdr>
              <w:spacing w:line="276" w:lineRule="auto"/>
              <w:rPr>
                <w:rFonts w:ascii="Arial" w:eastAsia="Arial" w:hAnsi="Arial" w:cs="Arial"/>
                <w:b/>
                <w:color w:val="000000"/>
                <w:sz w:val="24"/>
                <w:szCs w:val="24"/>
                <w:lang w:val="fr-FR"/>
              </w:rPr>
            </w:pPr>
          </w:p>
          <w:p w14:paraId="1F3BE2A6" w14:textId="77777777" w:rsidR="00F4740F" w:rsidRPr="003D74B9" w:rsidRDefault="00F4740F" w:rsidP="00507CA8">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rFonts w:ascii="Arial" w:eastAsia="Arial" w:hAnsi="Arial" w:cs="Arial"/>
                <w:b/>
                <w:color w:val="000000"/>
                <w:sz w:val="24"/>
                <w:szCs w:val="24"/>
                <w:lang w:val="fr-FR"/>
              </w:rPr>
            </w:pPr>
          </w:p>
          <w:p w14:paraId="5772C861" w14:textId="51225B9C" w:rsidR="00F4740F" w:rsidRPr="003D74B9" w:rsidRDefault="00F4740F" w:rsidP="00507CA8">
            <w:pPr>
              <w:pBdr>
                <w:top w:val="none" w:sz="0" w:space="0" w:color="000000"/>
                <w:left w:val="none" w:sz="0" w:space="0" w:color="000000"/>
                <w:bottom w:val="none" w:sz="0" w:space="0" w:color="000000"/>
                <w:right w:val="none" w:sz="0" w:space="0" w:color="000000"/>
                <w:between w:val="none" w:sz="0" w:space="0" w:color="000000"/>
              </w:pBdr>
              <w:spacing w:line="276" w:lineRule="auto"/>
              <w:rPr>
                <w:rFonts w:ascii="Arial" w:eastAsia="Arial" w:hAnsi="Arial" w:cs="Arial"/>
                <w:b/>
                <w:color w:val="000000"/>
                <w:sz w:val="24"/>
                <w:szCs w:val="24"/>
                <w:lang w:val="fr-FR"/>
              </w:rPr>
            </w:pPr>
          </w:p>
          <w:p w14:paraId="2E214CCF" w14:textId="77777777" w:rsidR="00507CA8" w:rsidRPr="003D74B9" w:rsidRDefault="00507CA8" w:rsidP="00507CA8">
            <w:pPr>
              <w:pBdr>
                <w:top w:val="none" w:sz="0" w:space="0" w:color="000000"/>
                <w:left w:val="none" w:sz="0" w:space="0" w:color="000000"/>
                <w:bottom w:val="none" w:sz="0" w:space="0" w:color="000000"/>
                <w:right w:val="none" w:sz="0" w:space="0" w:color="000000"/>
                <w:between w:val="none" w:sz="0" w:space="0" w:color="000000"/>
              </w:pBdr>
              <w:spacing w:line="276" w:lineRule="auto"/>
              <w:rPr>
                <w:rFonts w:ascii="Arial" w:eastAsia="Arial" w:hAnsi="Arial" w:cs="Arial"/>
                <w:b/>
                <w:color w:val="000000"/>
                <w:sz w:val="24"/>
                <w:szCs w:val="24"/>
                <w:lang w:val="fr-FR"/>
              </w:rPr>
            </w:pPr>
          </w:p>
          <w:p w14:paraId="36EA4EF9" w14:textId="77777777" w:rsidR="00F4740F" w:rsidRPr="003D74B9" w:rsidRDefault="00F4740F" w:rsidP="00507CA8">
            <w:pPr>
              <w:pBdr>
                <w:top w:val="none" w:sz="0" w:space="0" w:color="000000"/>
                <w:left w:val="none" w:sz="0" w:space="0" w:color="000000"/>
                <w:bottom w:val="none" w:sz="0" w:space="0" w:color="000000"/>
                <w:right w:val="none" w:sz="0" w:space="0" w:color="000000"/>
                <w:between w:val="none" w:sz="0" w:space="0" w:color="000000"/>
              </w:pBdr>
              <w:spacing w:line="276" w:lineRule="auto"/>
              <w:rPr>
                <w:rFonts w:ascii="Arial" w:eastAsia="Arial" w:hAnsi="Arial" w:cs="Arial"/>
                <w:b/>
                <w:color w:val="000000"/>
                <w:sz w:val="24"/>
                <w:szCs w:val="24"/>
                <w:lang w:val="fr-FR"/>
              </w:rPr>
            </w:pPr>
          </w:p>
          <w:p w14:paraId="55E47EF2" w14:textId="77777777" w:rsidR="00F4740F" w:rsidRPr="003D74B9" w:rsidRDefault="00C46F92" w:rsidP="00507CA8">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rFonts w:ascii="Arial" w:eastAsia="Arial" w:hAnsi="Arial" w:cs="Arial"/>
                <w:b/>
                <w:color w:val="000000"/>
                <w:sz w:val="24"/>
                <w:szCs w:val="24"/>
                <w:lang w:val="fr-FR"/>
              </w:rPr>
            </w:pPr>
            <w:r w:rsidRPr="003D74B9">
              <w:rPr>
                <w:rFonts w:ascii="Arial" w:eastAsia="Arial" w:hAnsi="Arial" w:cs="Arial"/>
                <w:b/>
                <w:color w:val="000000"/>
                <w:sz w:val="24"/>
                <w:szCs w:val="24"/>
                <w:lang w:val="fr-FR"/>
              </w:rPr>
              <w:t>DN</w:t>
            </w:r>
          </w:p>
          <w:p w14:paraId="39E6F79C" w14:textId="77777777" w:rsidR="00F4740F" w:rsidRPr="003D74B9" w:rsidRDefault="00F4740F" w:rsidP="00507CA8">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rFonts w:ascii="Arial" w:eastAsia="Arial" w:hAnsi="Arial" w:cs="Arial"/>
                <w:b/>
                <w:color w:val="000000"/>
                <w:sz w:val="24"/>
                <w:szCs w:val="24"/>
                <w:lang w:val="fr-FR"/>
              </w:rPr>
            </w:pPr>
          </w:p>
          <w:p w14:paraId="6CB5F283" w14:textId="77777777" w:rsidR="00F4740F" w:rsidRPr="003D74B9" w:rsidRDefault="00F4740F" w:rsidP="00507CA8">
            <w:pPr>
              <w:pBdr>
                <w:top w:val="none" w:sz="0" w:space="0" w:color="000000"/>
                <w:left w:val="none" w:sz="0" w:space="0" w:color="000000"/>
                <w:bottom w:val="none" w:sz="0" w:space="0" w:color="000000"/>
                <w:right w:val="none" w:sz="0" w:space="0" w:color="000000"/>
                <w:between w:val="none" w:sz="0" w:space="0" w:color="000000"/>
              </w:pBdr>
              <w:spacing w:line="276" w:lineRule="auto"/>
              <w:rPr>
                <w:rFonts w:ascii="Arial" w:eastAsia="Arial" w:hAnsi="Arial" w:cs="Arial"/>
                <w:b/>
                <w:color w:val="000000"/>
                <w:sz w:val="24"/>
                <w:szCs w:val="24"/>
                <w:lang w:val="fr-FR"/>
              </w:rPr>
            </w:pPr>
          </w:p>
        </w:tc>
      </w:tr>
      <w:tr w:rsidR="00F4740F" w14:paraId="23F4A0AC" w14:textId="77777777">
        <w:trPr>
          <w:trHeight w:val="557"/>
        </w:trPr>
        <w:tc>
          <w:tcPr>
            <w:tcW w:w="8931" w:type="dxa"/>
            <w:tcBorders>
              <w:top w:val="nil"/>
              <w:bottom w:val="single" w:sz="4" w:space="0" w:color="000000"/>
            </w:tcBorders>
            <w:shd w:val="clear" w:color="auto" w:fill="D9D9D9"/>
          </w:tcPr>
          <w:p w14:paraId="07B07C42" w14:textId="6C5C70CE" w:rsidR="00F4740F" w:rsidRDefault="00C46F92">
            <w:pPr>
              <w:numPr>
                <w:ilvl w:val="0"/>
                <w:numId w:val="1"/>
              </w:numPr>
              <w:pBdr>
                <w:top w:val="nil"/>
                <w:left w:val="nil"/>
                <w:bottom w:val="nil"/>
                <w:right w:val="nil"/>
                <w:between w:val="nil"/>
              </w:pBdr>
              <w:spacing w:before="120" w:after="120" w:line="276" w:lineRule="auto"/>
              <w:ind w:left="602" w:hanging="602"/>
            </w:pPr>
            <w:r>
              <w:rPr>
                <w:rFonts w:ascii="Arial" w:eastAsia="Arial" w:hAnsi="Arial" w:cs="Arial"/>
                <w:b/>
                <w:color w:val="000000"/>
                <w:sz w:val="24"/>
                <w:szCs w:val="24"/>
              </w:rPr>
              <w:lastRenderedPageBreak/>
              <w:t xml:space="preserve">Application for Parish Council Grant </w:t>
            </w:r>
            <w:r w:rsidR="00927542">
              <w:rPr>
                <w:rFonts w:ascii="Arial" w:eastAsia="Arial" w:hAnsi="Arial" w:cs="Arial"/>
                <w:b/>
                <w:color w:val="000000"/>
                <w:sz w:val="24"/>
                <w:szCs w:val="24"/>
              </w:rPr>
              <w:t>and Group Bank Account</w:t>
            </w:r>
          </w:p>
        </w:tc>
        <w:tc>
          <w:tcPr>
            <w:tcW w:w="1332" w:type="dxa"/>
            <w:tcBorders>
              <w:bottom w:val="single" w:sz="4" w:space="0" w:color="000000"/>
            </w:tcBorders>
            <w:shd w:val="clear" w:color="auto" w:fill="D9D9D9"/>
          </w:tcPr>
          <w:p w14:paraId="189B96CB" w14:textId="77777777" w:rsidR="00F4740F" w:rsidRDefault="00F4740F" w:rsidP="00507CA8">
            <w:pPr>
              <w:pBdr>
                <w:top w:val="nil"/>
                <w:left w:val="nil"/>
                <w:bottom w:val="nil"/>
                <w:right w:val="nil"/>
                <w:between w:val="nil"/>
              </w:pBdr>
              <w:spacing w:line="276" w:lineRule="auto"/>
              <w:ind w:left="-250"/>
              <w:jc w:val="center"/>
              <w:rPr>
                <w:rFonts w:ascii="Arial" w:eastAsia="Arial" w:hAnsi="Arial" w:cs="Arial"/>
                <w:b/>
                <w:color w:val="000000"/>
                <w:sz w:val="24"/>
                <w:szCs w:val="24"/>
              </w:rPr>
            </w:pPr>
          </w:p>
        </w:tc>
      </w:tr>
      <w:tr w:rsidR="00F4740F" w14:paraId="3FE28D35" w14:textId="77777777">
        <w:trPr>
          <w:trHeight w:val="557"/>
        </w:trPr>
        <w:tc>
          <w:tcPr>
            <w:tcW w:w="8931" w:type="dxa"/>
            <w:tcBorders>
              <w:top w:val="single" w:sz="4" w:space="0" w:color="000000"/>
              <w:left w:val="single" w:sz="4" w:space="0" w:color="000000"/>
              <w:bottom w:val="single" w:sz="4" w:space="0" w:color="000000"/>
              <w:right w:val="single" w:sz="4" w:space="0" w:color="000000"/>
            </w:tcBorders>
            <w:shd w:val="clear" w:color="auto" w:fill="auto"/>
          </w:tcPr>
          <w:p w14:paraId="7AC49F6D" w14:textId="77777777" w:rsidR="00F4740F" w:rsidRDefault="00C46F92">
            <w:pPr>
              <w:numPr>
                <w:ilvl w:val="1"/>
                <w:numId w:val="1"/>
              </w:numPr>
              <w:pBdr>
                <w:top w:val="nil"/>
                <w:left w:val="nil"/>
                <w:bottom w:val="nil"/>
                <w:right w:val="nil"/>
                <w:between w:val="nil"/>
              </w:pBdr>
              <w:tabs>
                <w:tab w:val="left" w:pos="886"/>
                <w:tab w:val="left" w:pos="1311"/>
              </w:tabs>
              <w:spacing w:line="276" w:lineRule="auto"/>
              <w:ind w:left="460" w:hanging="460"/>
            </w:pPr>
            <w:r>
              <w:rPr>
                <w:rFonts w:ascii="Arial" w:eastAsia="Arial" w:hAnsi="Arial" w:cs="Arial"/>
                <w:color w:val="000000"/>
                <w:sz w:val="24"/>
                <w:szCs w:val="24"/>
              </w:rPr>
              <w:t xml:space="preserve">Total amount of grant being sought for 2022-23 activities £476.  </w:t>
            </w:r>
          </w:p>
          <w:p w14:paraId="64251A99" w14:textId="39EC5431" w:rsidR="00F4740F" w:rsidRDefault="00C46F92">
            <w:pPr>
              <w:numPr>
                <w:ilvl w:val="1"/>
                <w:numId w:val="1"/>
              </w:numPr>
              <w:pBdr>
                <w:top w:val="nil"/>
                <w:left w:val="nil"/>
                <w:bottom w:val="nil"/>
                <w:right w:val="nil"/>
                <w:between w:val="nil"/>
              </w:pBdr>
              <w:tabs>
                <w:tab w:val="left" w:pos="886"/>
                <w:tab w:val="left" w:pos="1311"/>
              </w:tabs>
              <w:spacing w:line="276" w:lineRule="auto"/>
              <w:ind w:left="460" w:hanging="460"/>
            </w:pPr>
            <w:r>
              <w:rPr>
                <w:rFonts w:ascii="Arial" w:eastAsia="Arial" w:hAnsi="Arial" w:cs="Arial"/>
                <w:color w:val="000000"/>
                <w:sz w:val="24"/>
                <w:szCs w:val="24"/>
              </w:rPr>
              <w:t xml:space="preserve">Parish Council considered all applications at their meeting on 11 October. Mark and Dave attended. Application well received.  Application to be considered in full </w:t>
            </w:r>
            <w:r w:rsidR="00507CA8">
              <w:rPr>
                <w:rFonts w:ascii="Arial" w:eastAsia="Arial" w:hAnsi="Arial" w:cs="Arial"/>
                <w:color w:val="000000"/>
                <w:sz w:val="24"/>
                <w:szCs w:val="24"/>
              </w:rPr>
              <w:t xml:space="preserve">by </w:t>
            </w:r>
            <w:r>
              <w:rPr>
                <w:rFonts w:ascii="Arial" w:eastAsia="Arial" w:hAnsi="Arial" w:cs="Arial"/>
                <w:color w:val="000000"/>
                <w:sz w:val="24"/>
                <w:szCs w:val="24"/>
              </w:rPr>
              <w:t xml:space="preserve">Parish Council </w:t>
            </w:r>
            <w:r w:rsidR="00507CA8">
              <w:rPr>
                <w:rFonts w:ascii="Arial" w:eastAsia="Arial" w:hAnsi="Arial" w:cs="Arial"/>
                <w:color w:val="000000"/>
                <w:sz w:val="24"/>
                <w:szCs w:val="24"/>
              </w:rPr>
              <w:t>following review by</w:t>
            </w:r>
            <w:r>
              <w:rPr>
                <w:rFonts w:ascii="Arial" w:eastAsia="Arial" w:hAnsi="Arial" w:cs="Arial"/>
                <w:color w:val="000000"/>
                <w:sz w:val="24"/>
                <w:szCs w:val="24"/>
              </w:rPr>
              <w:t xml:space="preserve"> Financial Working Party </w:t>
            </w:r>
            <w:r w:rsidR="00507CA8">
              <w:rPr>
                <w:rFonts w:ascii="Arial" w:eastAsia="Arial" w:hAnsi="Arial" w:cs="Arial"/>
                <w:color w:val="000000"/>
                <w:sz w:val="24"/>
                <w:szCs w:val="24"/>
              </w:rPr>
              <w:t>(who will</w:t>
            </w:r>
            <w:r>
              <w:rPr>
                <w:rFonts w:ascii="Arial" w:eastAsia="Arial" w:hAnsi="Arial" w:cs="Arial"/>
                <w:color w:val="000000"/>
                <w:sz w:val="24"/>
                <w:szCs w:val="24"/>
              </w:rPr>
              <w:t xml:space="preserve"> report back to November meeting of Parish Council with their recommendations</w:t>
            </w:r>
            <w:r w:rsidR="00507CA8">
              <w:rPr>
                <w:rFonts w:ascii="Arial" w:eastAsia="Arial" w:hAnsi="Arial" w:cs="Arial"/>
                <w:color w:val="000000"/>
                <w:sz w:val="24"/>
                <w:szCs w:val="24"/>
              </w:rPr>
              <w:t>)</w:t>
            </w:r>
            <w:r>
              <w:rPr>
                <w:rFonts w:ascii="Arial" w:eastAsia="Arial" w:hAnsi="Arial" w:cs="Arial"/>
                <w:color w:val="000000"/>
                <w:sz w:val="24"/>
                <w:szCs w:val="24"/>
              </w:rPr>
              <w:t>. Update to be given at November meeting of the Group</w:t>
            </w:r>
            <w:r w:rsidR="00507CA8">
              <w:rPr>
                <w:rFonts w:ascii="Arial" w:eastAsia="Arial" w:hAnsi="Arial" w:cs="Arial"/>
                <w:color w:val="000000"/>
                <w:sz w:val="24"/>
                <w:szCs w:val="24"/>
              </w:rPr>
              <w:t>.</w:t>
            </w:r>
            <w:r>
              <w:rPr>
                <w:rFonts w:ascii="Arial" w:eastAsia="Arial" w:hAnsi="Arial" w:cs="Arial"/>
                <w:color w:val="000000"/>
                <w:sz w:val="24"/>
                <w:szCs w:val="24"/>
              </w:rPr>
              <w:t xml:space="preserve">        </w:t>
            </w:r>
          </w:p>
          <w:p w14:paraId="7E7A3F1D" w14:textId="77777777" w:rsidR="00F4740F" w:rsidRDefault="00C46F92" w:rsidP="004900C3">
            <w:pPr>
              <w:numPr>
                <w:ilvl w:val="1"/>
                <w:numId w:val="1"/>
              </w:numPr>
              <w:pBdr>
                <w:top w:val="nil"/>
                <w:left w:val="nil"/>
                <w:bottom w:val="nil"/>
                <w:right w:val="nil"/>
                <w:between w:val="nil"/>
              </w:pBdr>
              <w:tabs>
                <w:tab w:val="left" w:pos="602"/>
                <w:tab w:val="left" w:pos="1311"/>
              </w:tabs>
              <w:spacing w:line="276" w:lineRule="auto"/>
              <w:ind w:left="459" w:hanging="459"/>
            </w:pPr>
            <w:r>
              <w:rPr>
                <w:rFonts w:ascii="Arial" w:eastAsia="Arial" w:hAnsi="Arial" w:cs="Arial"/>
                <w:color w:val="000000"/>
                <w:sz w:val="24"/>
                <w:szCs w:val="24"/>
              </w:rPr>
              <w:t xml:space="preserve">Bank account would be needed to receive any grant award. Dave to source application form for bank account with Wave Community Bank.  £5 set up charge and £1 minimum deposit. </w:t>
            </w:r>
          </w:p>
          <w:p w14:paraId="4C83B1E2" w14:textId="71A1A1F6" w:rsidR="003D74B9" w:rsidRPr="003D74B9" w:rsidRDefault="00C46F92" w:rsidP="004900C3">
            <w:pPr>
              <w:numPr>
                <w:ilvl w:val="1"/>
                <w:numId w:val="1"/>
              </w:numPr>
              <w:pBdr>
                <w:top w:val="nil"/>
                <w:left w:val="nil"/>
                <w:bottom w:val="nil"/>
                <w:right w:val="nil"/>
                <w:between w:val="nil"/>
              </w:pBdr>
              <w:tabs>
                <w:tab w:val="left" w:pos="602"/>
                <w:tab w:val="left" w:pos="1311"/>
              </w:tabs>
              <w:spacing w:line="276" w:lineRule="auto"/>
              <w:ind w:left="459" w:hanging="460"/>
            </w:pPr>
            <w:r>
              <w:rPr>
                <w:rFonts w:ascii="Arial" w:eastAsia="Arial" w:hAnsi="Arial" w:cs="Arial"/>
                <w:color w:val="000000"/>
                <w:sz w:val="24"/>
                <w:szCs w:val="24"/>
              </w:rPr>
              <w:t xml:space="preserve">Agreed that Mark and Sheryl would be signatories </w:t>
            </w:r>
            <w:r w:rsidR="00525E95">
              <w:rPr>
                <w:rFonts w:ascii="Arial" w:eastAsia="Arial" w:hAnsi="Arial" w:cs="Arial"/>
                <w:color w:val="000000"/>
                <w:sz w:val="24"/>
                <w:szCs w:val="24"/>
              </w:rPr>
              <w:t>on the account</w:t>
            </w:r>
            <w:r>
              <w:rPr>
                <w:rFonts w:ascii="Arial" w:eastAsia="Arial" w:hAnsi="Arial" w:cs="Arial"/>
                <w:color w:val="000000"/>
                <w:sz w:val="24"/>
                <w:szCs w:val="24"/>
              </w:rPr>
              <w:t xml:space="preserve">. </w:t>
            </w:r>
          </w:p>
          <w:p w14:paraId="2C5DFA6C" w14:textId="77777777" w:rsidR="003D74B9" w:rsidRPr="003D74B9" w:rsidRDefault="003D74B9" w:rsidP="004900C3">
            <w:pPr>
              <w:numPr>
                <w:ilvl w:val="1"/>
                <w:numId w:val="1"/>
              </w:numPr>
              <w:pBdr>
                <w:top w:val="nil"/>
                <w:left w:val="nil"/>
                <w:bottom w:val="nil"/>
                <w:right w:val="nil"/>
                <w:between w:val="nil"/>
              </w:pBdr>
              <w:tabs>
                <w:tab w:val="left" w:pos="602"/>
                <w:tab w:val="left" w:pos="1311"/>
              </w:tabs>
              <w:spacing w:line="276" w:lineRule="auto"/>
              <w:ind w:left="459" w:hanging="460"/>
            </w:pPr>
            <w:r>
              <w:rPr>
                <w:rFonts w:ascii="Arial" w:eastAsia="Arial" w:hAnsi="Arial" w:cs="Arial"/>
                <w:color w:val="000000"/>
                <w:sz w:val="24"/>
                <w:szCs w:val="24"/>
              </w:rPr>
              <w:t>The meeting resolved that:</w:t>
            </w:r>
          </w:p>
          <w:p w14:paraId="4D7EB185" w14:textId="180EE1FF" w:rsidR="003D74B9" w:rsidRPr="003D74B9" w:rsidRDefault="003D74B9" w:rsidP="004900C3">
            <w:pPr>
              <w:pBdr>
                <w:top w:val="nil"/>
                <w:left w:val="nil"/>
                <w:bottom w:val="nil"/>
                <w:right w:val="nil"/>
                <w:between w:val="nil"/>
              </w:pBdr>
              <w:tabs>
                <w:tab w:val="left" w:pos="602"/>
                <w:tab w:val="left" w:pos="1311"/>
              </w:tabs>
              <w:spacing w:line="276" w:lineRule="auto"/>
              <w:ind w:left="459"/>
              <w:rPr>
                <w:rFonts w:ascii="Arial" w:eastAsia="Arial" w:hAnsi="Arial" w:cs="Arial"/>
                <w:color w:val="000000"/>
                <w:sz w:val="24"/>
                <w:szCs w:val="24"/>
              </w:rPr>
            </w:pPr>
            <w:r w:rsidRPr="003D74B9">
              <w:rPr>
                <w:rFonts w:ascii="Arial" w:eastAsia="Arial" w:hAnsi="Arial" w:cs="Arial"/>
                <w:color w:val="000000"/>
                <w:sz w:val="24"/>
                <w:szCs w:val="24"/>
              </w:rPr>
              <w:t>a)</w:t>
            </w:r>
            <w:r>
              <w:rPr>
                <w:rFonts w:ascii="Arial" w:eastAsia="Arial" w:hAnsi="Arial" w:cs="Arial"/>
                <w:color w:val="000000"/>
                <w:sz w:val="24"/>
                <w:szCs w:val="24"/>
              </w:rPr>
              <w:t xml:space="preserve"> The group </w:t>
            </w:r>
            <w:r w:rsidRPr="003D74B9">
              <w:rPr>
                <w:rFonts w:ascii="Arial" w:eastAsia="Arial" w:hAnsi="Arial" w:cs="Arial"/>
                <w:color w:val="000000"/>
                <w:sz w:val="24"/>
                <w:szCs w:val="24"/>
              </w:rPr>
              <w:t>wish to open an account with Wave Community Bank and in doing so agree to abide by the social object, rules, policies, and procedures of Wave Community Bank.</w:t>
            </w:r>
          </w:p>
          <w:p w14:paraId="106D2C76" w14:textId="4AF875D1" w:rsidR="003D74B9" w:rsidRPr="003D74B9" w:rsidRDefault="003D74B9" w:rsidP="004900C3">
            <w:pPr>
              <w:pBdr>
                <w:top w:val="nil"/>
                <w:left w:val="nil"/>
                <w:bottom w:val="nil"/>
                <w:right w:val="nil"/>
                <w:between w:val="nil"/>
              </w:pBdr>
              <w:tabs>
                <w:tab w:val="left" w:pos="602"/>
                <w:tab w:val="left" w:pos="1311"/>
              </w:tabs>
              <w:spacing w:line="276" w:lineRule="auto"/>
              <w:ind w:left="459"/>
              <w:rPr>
                <w:rFonts w:ascii="Arial" w:eastAsia="Arial" w:hAnsi="Arial" w:cs="Arial"/>
                <w:color w:val="000000"/>
                <w:sz w:val="24"/>
                <w:szCs w:val="24"/>
              </w:rPr>
            </w:pPr>
            <w:r w:rsidRPr="003D74B9">
              <w:rPr>
                <w:rFonts w:ascii="Arial" w:eastAsia="Arial" w:hAnsi="Arial" w:cs="Arial"/>
                <w:color w:val="000000"/>
                <w:sz w:val="24"/>
                <w:szCs w:val="24"/>
              </w:rPr>
              <w:t>b)</w:t>
            </w:r>
            <w:r>
              <w:rPr>
                <w:rFonts w:ascii="Arial" w:eastAsia="Arial" w:hAnsi="Arial" w:cs="Arial"/>
                <w:color w:val="000000"/>
                <w:sz w:val="24"/>
                <w:szCs w:val="24"/>
              </w:rPr>
              <w:t xml:space="preserve"> T</w:t>
            </w:r>
            <w:r w:rsidRPr="003D74B9">
              <w:rPr>
                <w:rFonts w:ascii="Arial" w:eastAsia="Arial" w:hAnsi="Arial" w:cs="Arial"/>
                <w:color w:val="000000"/>
                <w:sz w:val="24"/>
                <w:szCs w:val="24"/>
              </w:rPr>
              <w:t xml:space="preserve">he individuals representing </w:t>
            </w:r>
            <w:r w:rsidR="004900C3">
              <w:rPr>
                <w:rFonts w:ascii="Arial" w:eastAsia="Arial" w:hAnsi="Arial" w:cs="Arial"/>
                <w:color w:val="000000"/>
                <w:sz w:val="24"/>
                <w:szCs w:val="24"/>
              </w:rPr>
              <w:t>the group</w:t>
            </w:r>
            <w:r w:rsidRPr="003D74B9">
              <w:rPr>
                <w:rFonts w:ascii="Arial" w:eastAsia="Arial" w:hAnsi="Arial" w:cs="Arial"/>
                <w:color w:val="000000"/>
                <w:sz w:val="24"/>
                <w:szCs w:val="24"/>
              </w:rPr>
              <w:t xml:space="preserve"> </w:t>
            </w:r>
            <w:r w:rsidR="004900C3">
              <w:rPr>
                <w:rFonts w:ascii="Arial" w:eastAsia="Arial" w:hAnsi="Arial" w:cs="Arial"/>
                <w:color w:val="000000"/>
                <w:sz w:val="24"/>
                <w:szCs w:val="24"/>
              </w:rPr>
              <w:t>(Mark and Sheryl) will supply</w:t>
            </w:r>
            <w:r w:rsidRPr="003D74B9">
              <w:rPr>
                <w:rFonts w:ascii="Arial" w:eastAsia="Arial" w:hAnsi="Arial" w:cs="Arial"/>
                <w:color w:val="000000"/>
                <w:sz w:val="24"/>
                <w:szCs w:val="24"/>
              </w:rPr>
              <w:t xml:space="preserve"> all required personal details and agree to provide identification documentation according to the requirements of Wave Community Bank.</w:t>
            </w:r>
          </w:p>
          <w:p w14:paraId="3D0CFA10" w14:textId="77777777" w:rsidR="004900C3" w:rsidRDefault="003D74B9" w:rsidP="004900C3">
            <w:pPr>
              <w:pBdr>
                <w:top w:val="nil"/>
                <w:left w:val="nil"/>
                <w:bottom w:val="nil"/>
                <w:right w:val="nil"/>
                <w:between w:val="nil"/>
              </w:pBdr>
              <w:tabs>
                <w:tab w:val="left" w:pos="602"/>
                <w:tab w:val="left" w:pos="1311"/>
              </w:tabs>
              <w:spacing w:line="276" w:lineRule="auto"/>
              <w:ind w:left="459"/>
              <w:rPr>
                <w:rFonts w:ascii="Arial" w:eastAsia="Arial" w:hAnsi="Arial" w:cs="Arial"/>
                <w:color w:val="000000"/>
                <w:sz w:val="24"/>
                <w:szCs w:val="24"/>
              </w:rPr>
            </w:pPr>
            <w:r w:rsidRPr="003D74B9">
              <w:rPr>
                <w:rFonts w:ascii="Arial" w:eastAsia="Arial" w:hAnsi="Arial" w:cs="Arial"/>
                <w:color w:val="000000"/>
                <w:sz w:val="24"/>
                <w:szCs w:val="24"/>
              </w:rPr>
              <w:t>c)</w:t>
            </w:r>
            <w:r>
              <w:rPr>
                <w:rFonts w:ascii="Arial" w:eastAsia="Arial" w:hAnsi="Arial" w:cs="Arial"/>
                <w:color w:val="000000"/>
                <w:sz w:val="24"/>
                <w:szCs w:val="24"/>
              </w:rPr>
              <w:t xml:space="preserve"> </w:t>
            </w:r>
            <w:r w:rsidRPr="003D74B9">
              <w:rPr>
                <w:rFonts w:ascii="Arial" w:eastAsia="Arial" w:hAnsi="Arial" w:cs="Arial"/>
                <w:color w:val="000000"/>
                <w:sz w:val="24"/>
                <w:szCs w:val="24"/>
              </w:rPr>
              <w:t>Wave Community Bank will rely on the appointed representatives unless it receives written confirmation of changes to representatives.</w:t>
            </w:r>
          </w:p>
          <w:p w14:paraId="32D42C14" w14:textId="0E3141B3" w:rsidR="00F4740F" w:rsidRPr="003D74B9" w:rsidRDefault="004900C3" w:rsidP="004900C3">
            <w:pPr>
              <w:pBdr>
                <w:top w:val="nil"/>
                <w:left w:val="nil"/>
                <w:bottom w:val="nil"/>
                <w:right w:val="nil"/>
                <w:between w:val="nil"/>
              </w:pBdr>
              <w:tabs>
                <w:tab w:val="left" w:pos="602"/>
                <w:tab w:val="left" w:pos="1311"/>
              </w:tabs>
              <w:spacing w:line="276" w:lineRule="auto"/>
              <w:ind w:left="459"/>
              <w:rPr>
                <w:rFonts w:ascii="Arial" w:eastAsia="Arial" w:hAnsi="Arial" w:cs="Arial"/>
                <w:color w:val="000000"/>
                <w:sz w:val="24"/>
                <w:szCs w:val="24"/>
              </w:rPr>
            </w:pPr>
            <w:r>
              <w:rPr>
                <w:rFonts w:ascii="Arial" w:eastAsia="Arial" w:hAnsi="Arial" w:cs="Arial"/>
                <w:color w:val="000000"/>
                <w:sz w:val="24"/>
                <w:szCs w:val="24"/>
              </w:rPr>
              <w:t xml:space="preserve">d) The Secretary will </w:t>
            </w:r>
            <w:r w:rsidR="003D74B9" w:rsidRPr="003D74B9">
              <w:rPr>
                <w:rFonts w:ascii="Arial" w:eastAsia="Arial" w:hAnsi="Arial" w:cs="Arial"/>
                <w:color w:val="000000"/>
                <w:sz w:val="24"/>
                <w:szCs w:val="24"/>
              </w:rPr>
              <w:t>provide Wave Community Bank with the appropriate documents about the group (i.e. a copy of the constitution).</w:t>
            </w:r>
            <w:r w:rsidR="00C46F92">
              <w:rPr>
                <w:rFonts w:ascii="Arial" w:eastAsia="Arial" w:hAnsi="Arial" w:cs="Arial"/>
                <w:color w:val="000000"/>
                <w:sz w:val="24"/>
                <w:szCs w:val="24"/>
              </w:rPr>
              <w:t xml:space="preserve">   </w:t>
            </w:r>
          </w:p>
        </w:tc>
        <w:tc>
          <w:tcPr>
            <w:tcW w:w="1332" w:type="dxa"/>
            <w:tcBorders>
              <w:top w:val="single" w:sz="4" w:space="0" w:color="000000"/>
              <w:left w:val="single" w:sz="4" w:space="0" w:color="000000"/>
              <w:bottom w:val="single" w:sz="4" w:space="0" w:color="000000"/>
              <w:right w:val="single" w:sz="4" w:space="0" w:color="000000"/>
            </w:tcBorders>
            <w:shd w:val="clear" w:color="auto" w:fill="auto"/>
          </w:tcPr>
          <w:p w14:paraId="10ABCE84" w14:textId="77777777" w:rsidR="00F4740F" w:rsidRDefault="00F4740F" w:rsidP="00507CA8">
            <w:pPr>
              <w:pBdr>
                <w:top w:val="nil"/>
                <w:left w:val="nil"/>
                <w:bottom w:val="nil"/>
                <w:right w:val="nil"/>
                <w:between w:val="nil"/>
              </w:pBdr>
              <w:spacing w:line="276" w:lineRule="auto"/>
              <w:ind w:left="6"/>
              <w:jc w:val="center"/>
              <w:rPr>
                <w:rFonts w:ascii="Arial" w:eastAsia="Arial" w:hAnsi="Arial" w:cs="Arial"/>
                <w:b/>
                <w:color w:val="000000"/>
                <w:sz w:val="24"/>
                <w:szCs w:val="24"/>
              </w:rPr>
            </w:pPr>
          </w:p>
          <w:p w14:paraId="2A1E49DD" w14:textId="77777777" w:rsidR="00F4740F" w:rsidRDefault="00F4740F" w:rsidP="00507CA8">
            <w:pPr>
              <w:pBdr>
                <w:top w:val="nil"/>
                <w:left w:val="nil"/>
                <w:bottom w:val="nil"/>
                <w:right w:val="nil"/>
                <w:between w:val="nil"/>
              </w:pBdr>
              <w:spacing w:line="276" w:lineRule="auto"/>
              <w:ind w:left="6"/>
              <w:jc w:val="center"/>
              <w:rPr>
                <w:rFonts w:ascii="Arial" w:eastAsia="Arial" w:hAnsi="Arial" w:cs="Arial"/>
                <w:b/>
                <w:color w:val="000000"/>
                <w:sz w:val="24"/>
                <w:szCs w:val="24"/>
              </w:rPr>
            </w:pPr>
          </w:p>
          <w:p w14:paraId="670467B1" w14:textId="77777777" w:rsidR="00F4740F" w:rsidRDefault="00F4740F" w:rsidP="00507CA8">
            <w:pPr>
              <w:pBdr>
                <w:top w:val="nil"/>
                <w:left w:val="nil"/>
                <w:bottom w:val="nil"/>
                <w:right w:val="nil"/>
                <w:between w:val="nil"/>
              </w:pBdr>
              <w:spacing w:line="276" w:lineRule="auto"/>
              <w:ind w:left="6"/>
              <w:jc w:val="center"/>
              <w:rPr>
                <w:rFonts w:ascii="Arial" w:eastAsia="Arial" w:hAnsi="Arial" w:cs="Arial"/>
                <w:b/>
                <w:color w:val="000000"/>
                <w:sz w:val="24"/>
                <w:szCs w:val="24"/>
              </w:rPr>
            </w:pPr>
          </w:p>
          <w:p w14:paraId="2F0AEB49" w14:textId="77777777" w:rsidR="00F4740F" w:rsidRDefault="00F4740F" w:rsidP="00507CA8">
            <w:pPr>
              <w:pBdr>
                <w:top w:val="nil"/>
                <w:left w:val="nil"/>
                <w:bottom w:val="nil"/>
                <w:right w:val="nil"/>
                <w:between w:val="nil"/>
              </w:pBdr>
              <w:spacing w:line="276" w:lineRule="auto"/>
              <w:ind w:left="6"/>
              <w:jc w:val="center"/>
              <w:rPr>
                <w:rFonts w:ascii="Arial" w:eastAsia="Arial" w:hAnsi="Arial" w:cs="Arial"/>
                <w:b/>
                <w:color w:val="000000"/>
                <w:sz w:val="24"/>
                <w:szCs w:val="24"/>
              </w:rPr>
            </w:pPr>
          </w:p>
          <w:p w14:paraId="55A5BA4A" w14:textId="77777777" w:rsidR="00F4740F" w:rsidRDefault="00F4740F" w:rsidP="00507CA8">
            <w:pPr>
              <w:pBdr>
                <w:top w:val="nil"/>
                <w:left w:val="nil"/>
                <w:bottom w:val="nil"/>
                <w:right w:val="nil"/>
                <w:between w:val="nil"/>
              </w:pBdr>
              <w:spacing w:line="276" w:lineRule="auto"/>
              <w:rPr>
                <w:rFonts w:ascii="Arial" w:eastAsia="Arial" w:hAnsi="Arial" w:cs="Arial"/>
                <w:b/>
                <w:color w:val="000000"/>
                <w:sz w:val="24"/>
                <w:szCs w:val="24"/>
              </w:rPr>
            </w:pPr>
          </w:p>
          <w:p w14:paraId="51E88C63" w14:textId="77777777" w:rsidR="00F4740F" w:rsidRDefault="00C46F92" w:rsidP="00507CA8">
            <w:pPr>
              <w:pBdr>
                <w:top w:val="nil"/>
                <w:left w:val="nil"/>
                <w:bottom w:val="nil"/>
                <w:right w:val="nil"/>
                <w:between w:val="nil"/>
              </w:pBdr>
              <w:spacing w:line="276" w:lineRule="auto"/>
              <w:jc w:val="center"/>
              <w:rPr>
                <w:rFonts w:ascii="Arial" w:eastAsia="Arial" w:hAnsi="Arial" w:cs="Arial"/>
                <w:b/>
                <w:color w:val="000000"/>
                <w:sz w:val="24"/>
                <w:szCs w:val="24"/>
              </w:rPr>
            </w:pPr>
            <w:r>
              <w:rPr>
                <w:rFonts w:ascii="Arial" w:eastAsia="Arial" w:hAnsi="Arial" w:cs="Arial"/>
                <w:b/>
                <w:color w:val="000000"/>
                <w:sz w:val="24"/>
                <w:szCs w:val="24"/>
              </w:rPr>
              <w:t>MV</w:t>
            </w:r>
          </w:p>
          <w:p w14:paraId="615E9432" w14:textId="77777777" w:rsidR="00F4740F" w:rsidRDefault="00F4740F" w:rsidP="00507CA8">
            <w:pPr>
              <w:pBdr>
                <w:top w:val="nil"/>
                <w:left w:val="nil"/>
                <w:bottom w:val="nil"/>
                <w:right w:val="nil"/>
                <w:between w:val="nil"/>
              </w:pBdr>
              <w:spacing w:line="276" w:lineRule="auto"/>
              <w:jc w:val="center"/>
              <w:rPr>
                <w:rFonts w:ascii="Arial" w:eastAsia="Arial" w:hAnsi="Arial" w:cs="Arial"/>
                <w:b/>
                <w:color w:val="000000"/>
                <w:sz w:val="24"/>
                <w:szCs w:val="24"/>
              </w:rPr>
            </w:pPr>
          </w:p>
          <w:p w14:paraId="04682107" w14:textId="77777777" w:rsidR="00F4740F" w:rsidRDefault="00C46F92" w:rsidP="00507CA8">
            <w:pPr>
              <w:pBdr>
                <w:top w:val="nil"/>
                <w:left w:val="nil"/>
                <w:bottom w:val="nil"/>
                <w:right w:val="nil"/>
                <w:between w:val="nil"/>
              </w:pBdr>
              <w:spacing w:line="276" w:lineRule="auto"/>
              <w:jc w:val="center"/>
              <w:rPr>
                <w:rFonts w:ascii="Arial" w:eastAsia="Arial" w:hAnsi="Arial" w:cs="Arial"/>
                <w:b/>
                <w:color w:val="000000"/>
                <w:sz w:val="24"/>
                <w:szCs w:val="24"/>
              </w:rPr>
            </w:pPr>
            <w:r>
              <w:rPr>
                <w:rFonts w:ascii="Arial" w:eastAsia="Arial" w:hAnsi="Arial" w:cs="Arial"/>
                <w:b/>
                <w:color w:val="000000"/>
                <w:sz w:val="24"/>
                <w:szCs w:val="24"/>
              </w:rPr>
              <w:t>DN</w:t>
            </w:r>
          </w:p>
          <w:p w14:paraId="29C7BB5F" w14:textId="77777777" w:rsidR="00F4740F" w:rsidRDefault="00F4740F" w:rsidP="00507CA8">
            <w:pPr>
              <w:pBdr>
                <w:top w:val="nil"/>
                <w:left w:val="nil"/>
                <w:bottom w:val="nil"/>
                <w:right w:val="nil"/>
                <w:between w:val="nil"/>
              </w:pBdr>
              <w:spacing w:line="276" w:lineRule="auto"/>
              <w:rPr>
                <w:rFonts w:ascii="Arial" w:eastAsia="Arial" w:hAnsi="Arial" w:cs="Arial"/>
                <w:b/>
                <w:color w:val="000000"/>
                <w:sz w:val="24"/>
                <w:szCs w:val="24"/>
              </w:rPr>
            </w:pPr>
          </w:p>
          <w:p w14:paraId="6E6BFD55" w14:textId="77777777" w:rsidR="00F4740F" w:rsidRDefault="00F4740F" w:rsidP="00507CA8">
            <w:pPr>
              <w:pBdr>
                <w:top w:val="nil"/>
                <w:left w:val="nil"/>
                <w:bottom w:val="nil"/>
                <w:right w:val="nil"/>
                <w:between w:val="nil"/>
              </w:pBdr>
              <w:spacing w:line="276" w:lineRule="auto"/>
              <w:rPr>
                <w:rFonts w:ascii="Arial" w:eastAsia="Arial" w:hAnsi="Arial" w:cs="Arial"/>
                <w:b/>
                <w:color w:val="000000"/>
                <w:sz w:val="24"/>
                <w:szCs w:val="24"/>
              </w:rPr>
            </w:pPr>
          </w:p>
        </w:tc>
      </w:tr>
      <w:tr w:rsidR="00F4740F" w14:paraId="290B1A48" w14:textId="77777777">
        <w:trPr>
          <w:trHeight w:val="557"/>
        </w:trPr>
        <w:tc>
          <w:tcPr>
            <w:tcW w:w="8931" w:type="dxa"/>
            <w:tcBorders>
              <w:top w:val="nil"/>
              <w:bottom w:val="single" w:sz="4" w:space="0" w:color="000000"/>
            </w:tcBorders>
            <w:shd w:val="clear" w:color="auto" w:fill="BFBFBF"/>
          </w:tcPr>
          <w:p w14:paraId="714FF04F" w14:textId="77777777" w:rsidR="00F4740F" w:rsidRDefault="00C46F92">
            <w:pPr>
              <w:numPr>
                <w:ilvl w:val="0"/>
                <w:numId w:val="1"/>
              </w:numPr>
              <w:pBdr>
                <w:top w:val="nil"/>
                <w:left w:val="nil"/>
                <w:bottom w:val="nil"/>
                <w:right w:val="nil"/>
                <w:between w:val="nil"/>
              </w:pBdr>
              <w:spacing w:before="120" w:after="120" w:line="276" w:lineRule="auto"/>
              <w:ind w:left="602" w:hanging="602"/>
            </w:pPr>
            <w:r>
              <w:rPr>
                <w:rFonts w:ascii="Arial" w:eastAsia="Arial" w:hAnsi="Arial" w:cs="Arial"/>
                <w:b/>
                <w:color w:val="000000"/>
                <w:sz w:val="24"/>
                <w:szCs w:val="24"/>
              </w:rPr>
              <w:t xml:space="preserve">Future Farming Update </w:t>
            </w:r>
          </w:p>
        </w:tc>
        <w:tc>
          <w:tcPr>
            <w:tcW w:w="1332" w:type="dxa"/>
            <w:tcBorders>
              <w:bottom w:val="single" w:sz="4" w:space="0" w:color="000000"/>
            </w:tcBorders>
            <w:shd w:val="clear" w:color="auto" w:fill="BFBFBF"/>
          </w:tcPr>
          <w:p w14:paraId="22C30089" w14:textId="77777777" w:rsidR="00F4740F" w:rsidRDefault="00F4740F" w:rsidP="00507CA8">
            <w:pPr>
              <w:pBdr>
                <w:top w:val="nil"/>
                <w:left w:val="nil"/>
                <w:bottom w:val="nil"/>
                <w:right w:val="nil"/>
                <w:between w:val="nil"/>
              </w:pBdr>
              <w:spacing w:line="276" w:lineRule="auto"/>
              <w:ind w:left="-250"/>
              <w:jc w:val="center"/>
              <w:rPr>
                <w:rFonts w:ascii="Arial" w:eastAsia="Arial" w:hAnsi="Arial" w:cs="Arial"/>
                <w:b/>
                <w:color w:val="000000"/>
                <w:sz w:val="24"/>
                <w:szCs w:val="24"/>
              </w:rPr>
            </w:pPr>
          </w:p>
          <w:p w14:paraId="2DF848BC" w14:textId="77777777" w:rsidR="00F4740F" w:rsidRDefault="00F4740F" w:rsidP="00507CA8">
            <w:pPr>
              <w:pBdr>
                <w:top w:val="nil"/>
                <w:left w:val="nil"/>
                <w:bottom w:val="nil"/>
                <w:right w:val="nil"/>
                <w:between w:val="nil"/>
              </w:pBdr>
              <w:shd w:val="clear" w:color="auto" w:fill="BFBFBF"/>
              <w:spacing w:line="276" w:lineRule="auto"/>
              <w:ind w:left="-250"/>
              <w:jc w:val="center"/>
              <w:rPr>
                <w:rFonts w:ascii="Arial" w:eastAsia="Arial" w:hAnsi="Arial" w:cs="Arial"/>
                <w:b/>
                <w:color w:val="000000"/>
                <w:sz w:val="24"/>
                <w:szCs w:val="24"/>
              </w:rPr>
            </w:pPr>
          </w:p>
        </w:tc>
      </w:tr>
      <w:tr w:rsidR="00F4740F" w14:paraId="5F861D33" w14:textId="77777777">
        <w:trPr>
          <w:trHeight w:val="415"/>
        </w:trPr>
        <w:tc>
          <w:tcPr>
            <w:tcW w:w="8931" w:type="dxa"/>
            <w:tcBorders>
              <w:top w:val="nil"/>
              <w:bottom w:val="single" w:sz="4" w:space="0" w:color="000000"/>
            </w:tcBorders>
            <w:shd w:val="clear" w:color="auto" w:fill="auto"/>
          </w:tcPr>
          <w:p w14:paraId="29FC08A9" w14:textId="77777777" w:rsidR="00F4740F" w:rsidRDefault="00C46F92">
            <w:pPr>
              <w:numPr>
                <w:ilvl w:val="1"/>
                <w:numId w:val="1"/>
              </w:numPr>
              <w:pBdr>
                <w:top w:val="nil"/>
                <w:left w:val="nil"/>
                <w:bottom w:val="nil"/>
                <w:right w:val="nil"/>
                <w:between w:val="nil"/>
              </w:pBdr>
              <w:tabs>
                <w:tab w:val="left" w:pos="886"/>
                <w:tab w:val="left" w:pos="1311"/>
              </w:tabs>
              <w:spacing w:after="200" w:line="276" w:lineRule="auto"/>
              <w:ind w:left="607" w:hanging="607"/>
            </w:pPr>
            <w:r>
              <w:rPr>
                <w:rFonts w:ascii="Arial" w:eastAsia="Arial" w:hAnsi="Arial" w:cs="Arial"/>
                <w:color w:val="000000"/>
                <w:sz w:val="24"/>
                <w:szCs w:val="24"/>
              </w:rPr>
              <w:t xml:space="preserve">Next meeting to take place at 7.30pm on Tuesday 6 December at the Tap Room, Gun Brewery. </w:t>
            </w:r>
          </w:p>
        </w:tc>
        <w:tc>
          <w:tcPr>
            <w:tcW w:w="1332" w:type="dxa"/>
            <w:tcBorders>
              <w:bottom w:val="single" w:sz="4" w:space="0" w:color="000000"/>
            </w:tcBorders>
            <w:shd w:val="clear" w:color="auto" w:fill="auto"/>
          </w:tcPr>
          <w:p w14:paraId="44E50054" w14:textId="77777777" w:rsidR="00F4740F" w:rsidRDefault="00F4740F" w:rsidP="00507CA8">
            <w:pPr>
              <w:pBdr>
                <w:top w:val="nil"/>
                <w:left w:val="nil"/>
                <w:bottom w:val="nil"/>
                <w:right w:val="nil"/>
                <w:between w:val="nil"/>
              </w:pBdr>
              <w:spacing w:line="276" w:lineRule="auto"/>
              <w:rPr>
                <w:rFonts w:ascii="Arial" w:eastAsia="Arial" w:hAnsi="Arial" w:cs="Arial"/>
                <w:b/>
                <w:color w:val="000000"/>
                <w:sz w:val="24"/>
                <w:szCs w:val="24"/>
              </w:rPr>
            </w:pPr>
          </w:p>
          <w:p w14:paraId="204A748E" w14:textId="77777777" w:rsidR="00F4740F" w:rsidRDefault="00F4740F" w:rsidP="00507CA8">
            <w:pPr>
              <w:pBdr>
                <w:top w:val="nil"/>
                <w:left w:val="nil"/>
                <w:bottom w:val="nil"/>
                <w:right w:val="nil"/>
                <w:between w:val="nil"/>
              </w:pBdr>
              <w:spacing w:line="276" w:lineRule="auto"/>
              <w:rPr>
                <w:rFonts w:ascii="Arial" w:eastAsia="Arial" w:hAnsi="Arial" w:cs="Arial"/>
                <w:b/>
                <w:color w:val="000000"/>
                <w:sz w:val="24"/>
                <w:szCs w:val="24"/>
              </w:rPr>
            </w:pPr>
          </w:p>
          <w:p w14:paraId="63661D7D" w14:textId="77777777" w:rsidR="00F4740F" w:rsidRDefault="00F4740F" w:rsidP="00507CA8">
            <w:pPr>
              <w:pBdr>
                <w:top w:val="nil"/>
                <w:left w:val="nil"/>
                <w:bottom w:val="nil"/>
                <w:right w:val="nil"/>
                <w:between w:val="nil"/>
              </w:pBdr>
              <w:spacing w:line="276" w:lineRule="auto"/>
              <w:jc w:val="center"/>
              <w:rPr>
                <w:rFonts w:ascii="Arial" w:eastAsia="Arial" w:hAnsi="Arial" w:cs="Arial"/>
                <w:b/>
                <w:color w:val="000000"/>
                <w:sz w:val="24"/>
                <w:szCs w:val="24"/>
              </w:rPr>
            </w:pPr>
          </w:p>
        </w:tc>
      </w:tr>
      <w:tr w:rsidR="00F4740F" w14:paraId="3C017003" w14:textId="77777777">
        <w:trPr>
          <w:trHeight w:val="557"/>
        </w:trPr>
        <w:tc>
          <w:tcPr>
            <w:tcW w:w="8931" w:type="dxa"/>
            <w:tcBorders>
              <w:top w:val="nil"/>
              <w:bottom w:val="single" w:sz="4" w:space="0" w:color="000000"/>
            </w:tcBorders>
            <w:shd w:val="clear" w:color="auto" w:fill="D9D9D9"/>
          </w:tcPr>
          <w:p w14:paraId="371B10BC" w14:textId="77777777" w:rsidR="00F4740F" w:rsidRDefault="00C46F92">
            <w:pPr>
              <w:numPr>
                <w:ilvl w:val="0"/>
                <w:numId w:val="1"/>
              </w:numPr>
              <w:pBdr>
                <w:top w:val="nil"/>
                <w:left w:val="nil"/>
                <w:bottom w:val="nil"/>
                <w:right w:val="nil"/>
                <w:between w:val="nil"/>
              </w:pBdr>
              <w:spacing w:before="120" w:after="120" w:line="276" w:lineRule="auto"/>
            </w:pPr>
            <w:r>
              <w:rPr>
                <w:rFonts w:ascii="Arial" w:eastAsia="Arial" w:hAnsi="Arial" w:cs="Arial"/>
                <w:b/>
                <w:color w:val="000000"/>
                <w:sz w:val="24"/>
                <w:szCs w:val="24"/>
              </w:rPr>
              <w:t>Future activities and events</w:t>
            </w:r>
          </w:p>
        </w:tc>
        <w:tc>
          <w:tcPr>
            <w:tcW w:w="1332" w:type="dxa"/>
            <w:tcBorders>
              <w:bottom w:val="single" w:sz="4" w:space="0" w:color="000000"/>
            </w:tcBorders>
            <w:shd w:val="clear" w:color="auto" w:fill="D9D9D9"/>
          </w:tcPr>
          <w:p w14:paraId="245DC2A8" w14:textId="77777777" w:rsidR="00F4740F" w:rsidRDefault="00F4740F" w:rsidP="00507CA8">
            <w:pPr>
              <w:pBdr>
                <w:top w:val="nil"/>
                <w:left w:val="nil"/>
                <w:bottom w:val="nil"/>
                <w:right w:val="nil"/>
                <w:between w:val="nil"/>
              </w:pBdr>
              <w:spacing w:line="276" w:lineRule="auto"/>
              <w:jc w:val="center"/>
              <w:rPr>
                <w:rFonts w:ascii="Arial" w:eastAsia="Arial" w:hAnsi="Arial" w:cs="Arial"/>
                <w:b/>
                <w:color w:val="000000"/>
                <w:sz w:val="24"/>
                <w:szCs w:val="24"/>
              </w:rPr>
            </w:pPr>
          </w:p>
        </w:tc>
      </w:tr>
      <w:tr w:rsidR="00F4740F" w14:paraId="02C8B0A1" w14:textId="77777777">
        <w:trPr>
          <w:trHeight w:val="557"/>
        </w:trPr>
        <w:tc>
          <w:tcPr>
            <w:tcW w:w="8931" w:type="dxa"/>
            <w:tcBorders>
              <w:top w:val="nil"/>
              <w:bottom w:val="single" w:sz="4" w:space="0" w:color="000000"/>
            </w:tcBorders>
            <w:shd w:val="clear" w:color="auto" w:fill="auto"/>
          </w:tcPr>
          <w:p w14:paraId="1E32F9C9" w14:textId="3A66AFF2" w:rsidR="00F4740F" w:rsidRDefault="00C46F92">
            <w:pPr>
              <w:numPr>
                <w:ilvl w:val="1"/>
                <w:numId w:val="1"/>
              </w:numPr>
              <w:pBdr>
                <w:top w:val="nil"/>
                <w:left w:val="nil"/>
                <w:bottom w:val="nil"/>
                <w:right w:val="nil"/>
                <w:between w:val="nil"/>
              </w:pBdr>
              <w:tabs>
                <w:tab w:val="left" w:pos="886"/>
                <w:tab w:val="left" w:pos="1311"/>
              </w:tabs>
              <w:spacing w:line="276" w:lineRule="auto"/>
              <w:ind w:left="607" w:hanging="607"/>
            </w:pPr>
            <w:r>
              <w:rPr>
                <w:rFonts w:ascii="Arial" w:eastAsia="Arial" w:hAnsi="Arial" w:cs="Arial"/>
                <w:color w:val="000000"/>
                <w:sz w:val="24"/>
                <w:szCs w:val="24"/>
              </w:rPr>
              <w:t>Tina had produced list of events for all other know</w:t>
            </w:r>
            <w:r w:rsidR="00507CA8">
              <w:rPr>
                <w:rFonts w:ascii="Arial" w:eastAsia="Arial" w:hAnsi="Arial" w:cs="Arial"/>
                <w:color w:val="000000"/>
                <w:sz w:val="24"/>
                <w:szCs w:val="24"/>
              </w:rPr>
              <w:t>n</w:t>
            </w:r>
            <w:r>
              <w:rPr>
                <w:rFonts w:ascii="Arial" w:eastAsia="Arial" w:hAnsi="Arial" w:cs="Arial"/>
                <w:color w:val="000000"/>
                <w:sz w:val="24"/>
                <w:szCs w:val="24"/>
              </w:rPr>
              <w:t xml:space="preserve"> organisations in the village to enable us to avoid certain dates. This is included in the Appendix to these notes.  </w:t>
            </w:r>
          </w:p>
          <w:p w14:paraId="24A54D91" w14:textId="0107CEF4" w:rsidR="00F4740F" w:rsidRDefault="00C46F92">
            <w:pPr>
              <w:numPr>
                <w:ilvl w:val="1"/>
                <w:numId w:val="1"/>
              </w:numPr>
              <w:pBdr>
                <w:top w:val="nil"/>
                <w:left w:val="nil"/>
                <w:bottom w:val="nil"/>
                <w:right w:val="nil"/>
                <w:between w:val="nil"/>
              </w:pBdr>
              <w:tabs>
                <w:tab w:val="left" w:pos="886"/>
                <w:tab w:val="left" w:pos="1311"/>
              </w:tabs>
              <w:spacing w:line="276" w:lineRule="auto"/>
              <w:ind w:left="607" w:hanging="607"/>
            </w:pPr>
            <w:r>
              <w:rPr>
                <w:rFonts w:ascii="Arial" w:eastAsia="Arial" w:hAnsi="Arial" w:cs="Arial"/>
                <w:color w:val="000000"/>
                <w:sz w:val="24"/>
                <w:szCs w:val="24"/>
              </w:rPr>
              <w:t xml:space="preserve">Joint events with Horticultural Society – as recorded in actions from last meeting, Sheryl to move forward seed swap idea and Dave to contact Dave Goulson about possibility of joint talk with Horticultural Society on gardening for </w:t>
            </w:r>
            <w:r w:rsidR="00507CA8">
              <w:rPr>
                <w:rFonts w:ascii="Arial" w:eastAsia="Arial" w:hAnsi="Arial" w:cs="Arial"/>
                <w:color w:val="000000"/>
                <w:sz w:val="24"/>
                <w:szCs w:val="24"/>
              </w:rPr>
              <w:t>b</w:t>
            </w:r>
            <w:r>
              <w:rPr>
                <w:rFonts w:ascii="Arial" w:eastAsia="Arial" w:hAnsi="Arial" w:cs="Arial"/>
                <w:color w:val="000000"/>
                <w:sz w:val="24"/>
                <w:szCs w:val="24"/>
              </w:rPr>
              <w:t xml:space="preserve">iodiversity once Horticultural Society involvement confirmed. </w:t>
            </w:r>
          </w:p>
          <w:p w14:paraId="749D7A55" w14:textId="1003A58D" w:rsidR="00F4740F" w:rsidRDefault="00C46F92">
            <w:pPr>
              <w:numPr>
                <w:ilvl w:val="1"/>
                <w:numId w:val="1"/>
              </w:numPr>
              <w:pBdr>
                <w:top w:val="nil"/>
                <w:left w:val="nil"/>
                <w:bottom w:val="nil"/>
                <w:right w:val="nil"/>
                <w:between w:val="nil"/>
              </w:pBdr>
              <w:tabs>
                <w:tab w:val="left" w:pos="886"/>
                <w:tab w:val="left" w:pos="1311"/>
              </w:tabs>
              <w:spacing w:line="276" w:lineRule="auto"/>
              <w:ind w:left="607" w:hanging="607"/>
            </w:pPr>
            <w:r>
              <w:rPr>
                <w:rFonts w:ascii="Arial" w:eastAsia="Arial" w:hAnsi="Arial" w:cs="Arial"/>
                <w:color w:val="000000"/>
                <w:sz w:val="24"/>
                <w:szCs w:val="24"/>
              </w:rPr>
              <w:t>School colouring competition to help designing a group logo. Tina had spoken to Tony Mills, a local artist, who confirmed he was happy to judge the competition entries. Mark to speak to Cat about taking forward the colouring competition</w:t>
            </w:r>
            <w:r w:rsidR="00507CA8">
              <w:rPr>
                <w:rFonts w:ascii="Arial" w:eastAsia="Arial" w:hAnsi="Arial" w:cs="Arial"/>
                <w:color w:val="000000"/>
                <w:sz w:val="24"/>
                <w:szCs w:val="24"/>
              </w:rPr>
              <w:t>.</w:t>
            </w:r>
          </w:p>
          <w:p w14:paraId="586AF3BB" w14:textId="77777777" w:rsidR="00F4740F" w:rsidRDefault="00C46F92">
            <w:pPr>
              <w:numPr>
                <w:ilvl w:val="1"/>
                <w:numId w:val="1"/>
              </w:numPr>
              <w:pBdr>
                <w:top w:val="nil"/>
                <w:left w:val="nil"/>
                <w:bottom w:val="nil"/>
                <w:right w:val="nil"/>
                <w:between w:val="nil"/>
              </w:pBdr>
              <w:tabs>
                <w:tab w:val="left" w:pos="886"/>
                <w:tab w:val="left" w:pos="1311"/>
              </w:tabs>
              <w:spacing w:line="276" w:lineRule="auto"/>
              <w:ind w:left="607" w:hanging="607"/>
            </w:pPr>
            <w:r>
              <w:rPr>
                <w:rFonts w:ascii="Arial" w:eastAsia="Arial" w:hAnsi="Arial" w:cs="Arial"/>
                <w:color w:val="000000"/>
                <w:sz w:val="24"/>
                <w:szCs w:val="24"/>
              </w:rPr>
              <w:t>Green Weekend to run in June 2023</w:t>
            </w:r>
          </w:p>
          <w:p w14:paraId="1A1539A8" w14:textId="77777777" w:rsidR="00F4740F" w:rsidRDefault="00C46F92">
            <w:pPr>
              <w:numPr>
                <w:ilvl w:val="1"/>
                <w:numId w:val="1"/>
              </w:numPr>
              <w:pBdr>
                <w:top w:val="nil"/>
                <w:left w:val="nil"/>
                <w:bottom w:val="nil"/>
                <w:right w:val="nil"/>
                <w:between w:val="nil"/>
              </w:pBdr>
              <w:tabs>
                <w:tab w:val="left" w:pos="886"/>
                <w:tab w:val="left" w:pos="1311"/>
              </w:tabs>
              <w:spacing w:line="276" w:lineRule="auto"/>
              <w:ind w:left="607" w:hanging="607"/>
            </w:pPr>
            <w:r>
              <w:rPr>
                <w:rFonts w:ascii="Arial" w:eastAsia="Arial" w:hAnsi="Arial" w:cs="Arial"/>
                <w:color w:val="000000"/>
                <w:sz w:val="24"/>
                <w:szCs w:val="24"/>
              </w:rPr>
              <w:t>Tour de Chiddingly to run in September 2023</w:t>
            </w:r>
          </w:p>
          <w:p w14:paraId="3B51AB03" w14:textId="77777777" w:rsidR="00F4740F" w:rsidRDefault="00C46F92">
            <w:pPr>
              <w:numPr>
                <w:ilvl w:val="1"/>
                <w:numId w:val="1"/>
              </w:numPr>
              <w:pBdr>
                <w:top w:val="nil"/>
                <w:left w:val="nil"/>
                <w:bottom w:val="nil"/>
                <w:right w:val="nil"/>
                <w:between w:val="nil"/>
              </w:pBdr>
              <w:tabs>
                <w:tab w:val="left" w:pos="886"/>
                <w:tab w:val="left" w:pos="1311"/>
              </w:tabs>
              <w:spacing w:after="200" w:line="276" w:lineRule="auto"/>
              <w:ind w:left="607" w:hanging="607"/>
            </w:pPr>
            <w:r>
              <w:rPr>
                <w:rFonts w:ascii="Arial" w:eastAsia="Arial" w:hAnsi="Arial" w:cs="Arial"/>
                <w:color w:val="000000"/>
                <w:sz w:val="24"/>
                <w:szCs w:val="24"/>
              </w:rPr>
              <w:lastRenderedPageBreak/>
              <w:t xml:space="preserve">As reported in actions form last meeting, not possible for Energise South Coast to bring mobile vehicle to village. Alternative organisation is Community Energy South based in Lewes.    </w:t>
            </w:r>
          </w:p>
        </w:tc>
        <w:tc>
          <w:tcPr>
            <w:tcW w:w="1332" w:type="dxa"/>
            <w:tcBorders>
              <w:bottom w:val="single" w:sz="4" w:space="0" w:color="000000"/>
            </w:tcBorders>
            <w:shd w:val="clear" w:color="auto" w:fill="auto"/>
          </w:tcPr>
          <w:p w14:paraId="471A68C8" w14:textId="77777777" w:rsidR="00F4740F" w:rsidRDefault="00F4740F" w:rsidP="00507CA8">
            <w:pPr>
              <w:pBdr>
                <w:top w:val="nil"/>
                <w:left w:val="nil"/>
                <w:bottom w:val="nil"/>
                <w:right w:val="nil"/>
                <w:between w:val="nil"/>
              </w:pBdr>
              <w:spacing w:line="276" w:lineRule="auto"/>
              <w:ind w:left="6"/>
              <w:jc w:val="center"/>
              <w:rPr>
                <w:rFonts w:ascii="Arial" w:eastAsia="Arial" w:hAnsi="Arial" w:cs="Arial"/>
                <w:color w:val="000000"/>
                <w:sz w:val="24"/>
                <w:szCs w:val="24"/>
              </w:rPr>
            </w:pPr>
          </w:p>
          <w:p w14:paraId="5B32A090" w14:textId="77777777" w:rsidR="00F4740F" w:rsidRDefault="00F4740F" w:rsidP="00507CA8">
            <w:pPr>
              <w:pBdr>
                <w:top w:val="nil"/>
                <w:left w:val="nil"/>
                <w:bottom w:val="nil"/>
                <w:right w:val="nil"/>
                <w:between w:val="nil"/>
              </w:pBdr>
              <w:spacing w:line="276" w:lineRule="auto"/>
              <w:jc w:val="center"/>
              <w:rPr>
                <w:rFonts w:ascii="Arial" w:eastAsia="Arial" w:hAnsi="Arial" w:cs="Arial"/>
                <w:b/>
                <w:color w:val="000000"/>
                <w:sz w:val="24"/>
                <w:szCs w:val="24"/>
              </w:rPr>
            </w:pPr>
          </w:p>
          <w:p w14:paraId="4046A155" w14:textId="77777777" w:rsidR="00F4740F" w:rsidRDefault="00F4740F" w:rsidP="00507CA8">
            <w:pPr>
              <w:pBdr>
                <w:top w:val="nil"/>
                <w:left w:val="nil"/>
                <w:bottom w:val="nil"/>
                <w:right w:val="nil"/>
                <w:between w:val="nil"/>
              </w:pBdr>
              <w:spacing w:line="276" w:lineRule="auto"/>
              <w:jc w:val="center"/>
              <w:rPr>
                <w:rFonts w:ascii="Arial" w:eastAsia="Arial" w:hAnsi="Arial" w:cs="Arial"/>
                <w:b/>
                <w:color w:val="000000"/>
                <w:sz w:val="24"/>
                <w:szCs w:val="24"/>
              </w:rPr>
            </w:pPr>
          </w:p>
          <w:p w14:paraId="70A81EBB" w14:textId="77777777" w:rsidR="00F4740F" w:rsidRDefault="00F4740F" w:rsidP="00507CA8">
            <w:pPr>
              <w:pBdr>
                <w:top w:val="nil"/>
                <w:left w:val="nil"/>
                <w:bottom w:val="nil"/>
                <w:right w:val="nil"/>
                <w:between w:val="nil"/>
              </w:pBdr>
              <w:spacing w:line="276" w:lineRule="auto"/>
              <w:jc w:val="center"/>
              <w:rPr>
                <w:rFonts w:ascii="Arial" w:eastAsia="Arial" w:hAnsi="Arial" w:cs="Arial"/>
                <w:b/>
                <w:color w:val="000000"/>
                <w:sz w:val="24"/>
                <w:szCs w:val="24"/>
              </w:rPr>
            </w:pPr>
          </w:p>
          <w:p w14:paraId="7CAFD880" w14:textId="77777777" w:rsidR="00F4740F" w:rsidRDefault="00F4740F" w:rsidP="00507CA8">
            <w:pPr>
              <w:pBdr>
                <w:top w:val="nil"/>
                <w:left w:val="nil"/>
                <w:bottom w:val="nil"/>
                <w:right w:val="nil"/>
                <w:between w:val="nil"/>
              </w:pBdr>
              <w:spacing w:line="276" w:lineRule="auto"/>
              <w:jc w:val="center"/>
              <w:rPr>
                <w:rFonts w:ascii="Arial" w:eastAsia="Arial" w:hAnsi="Arial" w:cs="Arial"/>
                <w:b/>
                <w:color w:val="000000"/>
                <w:sz w:val="24"/>
                <w:szCs w:val="24"/>
              </w:rPr>
            </w:pPr>
          </w:p>
          <w:p w14:paraId="0111AE59" w14:textId="77777777" w:rsidR="00F4740F" w:rsidRDefault="00F4740F" w:rsidP="00507CA8">
            <w:pPr>
              <w:pBdr>
                <w:top w:val="nil"/>
                <w:left w:val="nil"/>
                <w:bottom w:val="nil"/>
                <w:right w:val="nil"/>
                <w:between w:val="nil"/>
              </w:pBdr>
              <w:spacing w:line="276" w:lineRule="auto"/>
              <w:jc w:val="center"/>
              <w:rPr>
                <w:rFonts w:ascii="Arial" w:eastAsia="Arial" w:hAnsi="Arial" w:cs="Arial"/>
                <w:b/>
                <w:color w:val="000000"/>
                <w:sz w:val="24"/>
                <w:szCs w:val="24"/>
              </w:rPr>
            </w:pPr>
          </w:p>
          <w:p w14:paraId="1E5A4BF3" w14:textId="77777777" w:rsidR="00F4740F" w:rsidRDefault="00F4740F" w:rsidP="00507CA8">
            <w:pPr>
              <w:pBdr>
                <w:top w:val="nil"/>
                <w:left w:val="nil"/>
                <w:bottom w:val="nil"/>
                <w:right w:val="nil"/>
                <w:between w:val="nil"/>
              </w:pBdr>
              <w:spacing w:line="276" w:lineRule="auto"/>
              <w:jc w:val="center"/>
              <w:rPr>
                <w:rFonts w:ascii="Arial" w:eastAsia="Arial" w:hAnsi="Arial" w:cs="Arial"/>
                <w:b/>
                <w:color w:val="000000"/>
                <w:sz w:val="24"/>
                <w:szCs w:val="24"/>
              </w:rPr>
            </w:pPr>
          </w:p>
          <w:p w14:paraId="092064ED" w14:textId="77777777" w:rsidR="00F4740F" w:rsidRDefault="00F4740F" w:rsidP="00507CA8">
            <w:pPr>
              <w:pBdr>
                <w:top w:val="nil"/>
                <w:left w:val="nil"/>
                <w:bottom w:val="nil"/>
                <w:right w:val="nil"/>
                <w:between w:val="nil"/>
              </w:pBdr>
              <w:spacing w:line="276" w:lineRule="auto"/>
              <w:jc w:val="center"/>
              <w:rPr>
                <w:rFonts w:ascii="Arial" w:eastAsia="Arial" w:hAnsi="Arial" w:cs="Arial"/>
                <w:b/>
                <w:color w:val="000000"/>
                <w:sz w:val="24"/>
                <w:szCs w:val="24"/>
              </w:rPr>
            </w:pPr>
          </w:p>
          <w:p w14:paraId="3ACC8731" w14:textId="77777777" w:rsidR="00F4740F" w:rsidRDefault="00F4740F" w:rsidP="00507CA8">
            <w:pPr>
              <w:pBdr>
                <w:top w:val="nil"/>
                <w:left w:val="nil"/>
                <w:bottom w:val="nil"/>
                <w:right w:val="nil"/>
                <w:between w:val="nil"/>
              </w:pBdr>
              <w:spacing w:line="276" w:lineRule="auto"/>
              <w:jc w:val="center"/>
              <w:rPr>
                <w:rFonts w:ascii="Arial" w:eastAsia="Arial" w:hAnsi="Arial" w:cs="Arial"/>
                <w:b/>
                <w:color w:val="000000"/>
                <w:sz w:val="24"/>
                <w:szCs w:val="24"/>
              </w:rPr>
            </w:pPr>
          </w:p>
          <w:p w14:paraId="536B2FA4" w14:textId="77777777" w:rsidR="00F4740F" w:rsidRDefault="00C46F92" w:rsidP="00507CA8">
            <w:pPr>
              <w:pBdr>
                <w:top w:val="nil"/>
                <w:left w:val="nil"/>
                <w:bottom w:val="nil"/>
                <w:right w:val="nil"/>
                <w:between w:val="nil"/>
              </w:pBdr>
              <w:spacing w:line="276" w:lineRule="auto"/>
              <w:jc w:val="center"/>
              <w:rPr>
                <w:rFonts w:ascii="Arial" w:eastAsia="Arial" w:hAnsi="Arial" w:cs="Arial"/>
                <w:b/>
                <w:color w:val="000000"/>
                <w:sz w:val="24"/>
                <w:szCs w:val="24"/>
              </w:rPr>
            </w:pPr>
            <w:r>
              <w:rPr>
                <w:rFonts w:ascii="Arial" w:eastAsia="Arial" w:hAnsi="Arial" w:cs="Arial"/>
                <w:b/>
                <w:color w:val="000000"/>
                <w:sz w:val="24"/>
                <w:szCs w:val="24"/>
              </w:rPr>
              <w:t>MV</w:t>
            </w:r>
          </w:p>
          <w:p w14:paraId="520F77A6" w14:textId="77777777" w:rsidR="00F4740F" w:rsidRDefault="00F4740F" w:rsidP="00507CA8">
            <w:pPr>
              <w:pBdr>
                <w:top w:val="nil"/>
                <w:left w:val="nil"/>
                <w:bottom w:val="nil"/>
                <w:right w:val="nil"/>
                <w:between w:val="nil"/>
              </w:pBdr>
              <w:spacing w:line="276" w:lineRule="auto"/>
              <w:jc w:val="center"/>
              <w:rPr>
                <w:rFonts w:ascii="Arial" w:eastAsia="Arial" w:hAnsi="Arial" w:cs="Arial"/>
                <w:b/>
                <w:color w:val="000000"/>
                <w:sz w:val="24"/>
                <w:szCs w:val="24"/>
              </w:rPr>
            </w:pPr>
          </w:p>
          <w:p w14:paraId="366E09AD" w14:textId="77777777" w:rsidR="00F4740F" w:rsidRDefault="00F4740F" w:rsidP="00507CA8">
            <w:pPr>
              <w:pBdr>
                <w:top w:val="nil"/>
                <w:left w:val="nil"/>
                <w:bottom w:val="nil"/>
                <w:right w:val="nil"/>
                <w:between w:val="nil"/>
              </w:pBdr>
              <w:spacing w:line="276" w:lineRule="auto"/>
              <w:jc w:val="center"/>
              <w:rPr>
                <w:rFonts w:ascii="Arial" w:eastAsia="Arial" w:hAnsi="Arial" w:cs="Arial"/>
                <w:b/>
                <w:color w:val="000000"/>
                <w:sz w:val="24"/>
                <w:szCs w:val="24"/>
              </w:rPr>
            </w:pPr>
          </w:p>
          <w:p w14:paraId="3675FAAE" w14:textId="77777777" w:rsidR="00F4740F" w:rsidRDefault="00F4740F" w:rsidP="00507CA8">
            <w:pPr>
              <w:pBdr>
                <w:top w:val="nil"/>
                <w:left w:val="nil"/>
                <w:bottom w:val="nil"/>
                <w:right w:val="nil"/>
                <w:between w:val="nil"/>
              </w:pBdr>
              <w:spacing w:line="276" w:lineRule="auto"/>
              <w:jc w:val="center"/>
              <w:rPr>
                <w:rFonts w:ascii="Arial" w:eastAsia="Arial" w:hAnsi="Arial" w:cs="Arial"/>
                <w:b/>
                <w:color w:val="000000"/>
                <w:sz w:val="24"/>
                <w:szCs w:val="24"/>
              </w:rPr>
            </w:pPr>
          </w:p>
          <w:p w14:paraId="1F04C4E2" w14:textId="77777777" w:rsidR="00F4740F" w:rsidRDefault="00F4740F" w:rsidP="004900C3">
            <w:pPr>
              <w:pBdr>
                <w:top w:val="nil"/>
                <w:left w:val="nil"/>
                <w:bottom w:val="nil"/>
                <w:right w:val="nil"/>
                <w:between w:val="nil"/>
              </w:pBdr>
              <w:spacing w:line="276" w:lineRule="auto"/>
              <w:rPr>
                <w:rFonts w:ascii="Arial" w:eastAsia="Arial" w:hAnsi="Arial" w:cs="Arial"/>
                <w:b/>
                <w:color w:val="000000"/>
                <w:sz w:val="24"/>
                <w:szCs w:val="24"/>
              </w:rPr>
            </w:pPr>
          </w:p>
          <w:p w14:paraId="1501D803" w14:textId="77777777" w:rsidR="00F4740F" w:rsidRDefault="00F4740F" w:rsidP="00507CA8">
            <w:pPr>
              <w:pBdr>
                <w:top w:val="nil"/>
                <w:left w:val="nil"/>
                <w:bottom w:val="nil"/>
                <w:right w:val="nil"/>
                <w:between w:val="nil"/>
              </w:pBdr>
              <w:spacing w:line="276" w:lineRule="auto"/>
              <w:rPr>
                <w:rFonts w:ascii="Arial" w:eastAsia="Arial" w:hAnsi="Arial" w:cs="Arial"/>
                <w:b/>
                <w:color w:val="000000"/>
                <w:sz w:val="24"/>
                <w:szCs w:val="24"/>
              </w:rPr>
            </w:pPr>
          </w:p>
        </w:tc>
      </w:tr>
      <w:tr w:rsidR="00F4740F" w14:paraId="3854344D" w14:textId="77777777">
        <w:trPr>
          <w:trHeight w:val="20"/>
        </w:trPr>
        <w:tc>
          <w:tcPr>
            <w:tcW w:w="8931" w:type="dxa"/>
            <w:shd w:val="clear" w:color="auto" w:fill="D9D9D9"/>
          </w:tcPr>
          <w:p w14:paraId="682CB32E" w14:textId="77777777" w:rsidR="00F4740F" w:rsidRDefault="00C46F92">
            <w:pPr>
              <w:numPr>
                <w:ilvl w:val="0"/>
                <w:numId w:val="1"/>
              </w:numPr>
              <w:pBdr>
                <w:top w:val="nil"/>
                <w:left w:val="nil"/>
                <w:bottom w:val="nil"/>
                <w:right w:val="nil"/>
                <w:between w:val="nil"/>
              </w:pBdr>
              <w:spacing w:before="240" w:after="200" w:line="360" w:lineRule="auto"/>
            </w:pPr>
            <w:r>
              <w:rPr>
                <w:rFonts w:ascii="Arial" w:eastAsia="Arial" w:hAnsi="Arial" w:cs="Arial"/>
                <w:b/>
                <w:color w:val="000000"/>
                <w:sz w:val="24"/>
                <w:szCs w:val="24"/>
              </w:rPr>
              <w:t xml:space="preserve"> A.O.B.</w:t>
            </w:r>
          </w:p>
        </w:tc>
        <w:tc>
          <w:tcPr>
            <w:tcW w:w="1332" w:type="dxa"/>
            <w:shd w:val="clear" w:color="auto" w:fill="D9D9D9"/>
          </w:tcPr>
          <w:p w14:paraId="15E2C960" w14:textId="77777777" w:rsidR="00F4740F" w:rsidRDefault="00F4740F" w:rsidP="00507CA8">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rFonts w:ascii="Arial" w:eastAsia="Arial" w:hAnsi="Arial" w:cs="Arial"/>
                <w:b/>
                <w:color w:val="000000"/>
                <w:sz w:val="24"/>
                <w:szCs w:val="24"/>
              </w:rPr>
            </w:pPr>
          </w:p>
        </w:tc>
      </w:tr>
      <w:tr w:rsidR="00F4740F" w14:paraId="27AB212F" w14:textId="77777777">
        <w:trPr>
          <w:trHeight w:val="20"/>
        </w:trPr>
        <w:tc>
          <w:tcPr>
            <w:tcW w:w="8931" w:type="dxa"/>
            <w:shd w:val="clear" w:color="auto" w:fill="auto"/>
          </w:tcPr>
          <w:p w14:paraId="1167524E" w14:textId="77777777" w:rsidR="00F4740F" w:rsidRDefault="00C46F92">
            <w:pPr>
              <w:numPr>
                <w:ilvl w:val="1"/>
                <w:numId w:val="1"/>
              </w:numPr>
              <w:pBdr>
                <w:top w:val="nil"/>
                <w:left w:val="nil"/>
                <w:bottom w:val="nil"/>
                <w:right w:val="nil"/>
                <w:between w:val="nil"/>
              </w:pBdr>
              <w:spacing w:line="276" w:lineRule="auto"/>
              <w:ind w:left="465" w:hanging="465"/>
            </w:pPr>
            <w:r>
              <w:rPr>
                <w:rFonts w:ascii="Arial" w:eastAsia="Arial" w:hAnsi="Arial" w:cs="Arial"/>
                <w:color w:val="000000"/>
                <w:sz w:val="24"/>
                <w:szCs w:val="24"/>
              </w:rPr>
              <w:t xml:space="preserve">Programme of monthly meetings for 2023 agreed.  </w:t>
            </w:r>
          </w:p>
          <w:p w14:paraId="43CD3621" w14:textId="77777777" w:rsidR="00F4740F" w:rsidRDefault="00C46F92">
            <w:pPr>
              <w:numPr>
                <w:ilvl w:val="1"/>
                <w:numId w:val="1"/>
              </w:numPr>
              <w:pBdr>
                <w:top w:val="nil"/>
                <w:left w:val="nil"/>
                <w:bottom w:val="nil"/>
                <w:right w:val="nil"/>
                <w:between w:val="nil"/>
              </w:pBdr>
              <w:spacing w:line="276" w:lineRule="auto"/>
              <w:ind w:left="465" w:hanging="465"/>
            </w:pPr>
            <w:r>
              <w:rPr>
                <w:rFonts w:ascii="Arial" w:eastAsia="Arial" w:hAnsi="Arial" w:cs="Arial"/>
                <w:color w:val="000000"/>
                <w:sz w:val="24"/>
                <w:szCs w:val="24"/>
              </w:rPr>
              <w:t xml:space="preserve">No meeting in December 2022 but possibility of social event in December to be discussed further and date agreed at next meeting </w:t>
            </w:r>
          </w:p>
          <w:p w14:paraId="32A267E1" w14:textId="77777777" w:rsidR="00F4740F" w:rsidRDefault="00C46F92">
            <w:pPr>
              <w:numPr>
                <w:ilvl w:val="1"/>
                <w:numId w:val="1"/>
              </w:numPr>
              <w:pBdr>
                <w:top w:val="nil"/>
                <w:left w:val="nil"/>
                <w:bottom w:val="nil"/>
                <w:right w:val="nil"/>
                <w:between w:val="nil"/>
              </w:pBdr>
              <w:spacing w:after="200" w:line="276" w:lineRule="auto"/>
              <w:ind w:left="465" w:hanging="465"/>
              <w:rPr>
                <w:u w:val="single"/>
              </w:rPr>
            </w:pPr>
            <w:r>
              <w:rPr>
                <w:rFonts w:ascii="Arial" w:eastAsia="Arial" w:hAnsi="Arial" w:cs="Arial"/>
                <w:b/>
                <w:color w:val="000000"/>
                <w:sz w:val="24"/>
                <w:szCs w:val="24"/>
                <w:u w:val="single"/>
              </w:rPr>
              <w:t>Date and time of next meeting</w:t>
            </w:r>
            <w:r>
              <w:rPr>
                <w:rFonts w:ascii="Arial" w:eastAsia="Arial" w:hAnsi="Arial" w:cs="Arial"/>
                <w:b/>
                <w:color w:val="000000"/>
                <w:sz w:val="24"/>
                <w:szCs w:val="24"/>
              </w:rPr>
              <w:t>:</w:t>
            </w:r>
            <w:r>
              <w:rPr>
                <w:rFonts w:ascii="Arial" w:eastAsia="Arial" w:hAnsi="Arial" w:cs="Arial"/>
                <w:b/>
                <w:color w:val="000000"/>
              </w:rPr>
              <w:t xml:space="preserve"> 19.30, Tuesday 24 January 2022</w:t>
            </w:r>
            <w:r>
              <w:rPr>
                <w:rFonts w:ascii="Arial" w:eastAsia="Arial" w:hAnsi="Arial" w:cs="Arial"/>
                <w:b/>
                <w:color w:val="000000"/>
                <w:sz w:val="24"/>
                <w:szCs w:val="24"/>
              </w:rPr>
              <w:t xml:space="preserve"> – Village Shop, Muddles Green</w:t>
            </w:r>
            <w:r>
              <w:rPr>
                <w:rFonts w:ascii="Arial" w:eastAsia="Arial" w:hAnsi="Arial" w:cs="Arial"/>
                <w:b/>
                <w:color w:val="000000"/>
                <w:sz w:val="24"/>
                <w:szCs w:val="24"/>
                <w:u w:val="single"/>
              </w:rPr>
              <w:t xml:space="preserve"> </w:t>
            </w:r>
          </w:p>
        </w:tc>
        <w:tc>
          <w:tcPr>
            <w:tcW w:w="1332" w:type="dxa"/>
            <w:shd w:val="clear" w:color="auto" w:fill="auto"/>
          </w:tcPr>
          <w:p w14:paraId="1B77FF0D" w14:textId="77777777" w:rsidR="00F4740F" w:rsidRDefault="00F4740F" w:rsidP="00507CA8">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rFonts w:ascii="Arial" w:eastAsia="Arial" w:hAnsi="Arial" w:cs="Arial"/>
                <w:b/>
                <w:color w:val="000000"/>
                <w:sz w:val="24"/>
                <w:szCs w:val="24"/>
              </w:rPr>
            </w:pPr>
          </w:p>
          <w:p w14:paraId="6580672B" w14:textId="77777777" w:rsidR="00F4740F" w:rsidRDefault="00C46F92" w:rsidP="00507CA8">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rFonts w:ascii="Arial" w:eastAsia="Arial" w:hAnsi="Arial" w:cs="Arial"/>
                <w:b/>
                <w:color w:val="000000"/>
                <w:sz w:val="24"/>
                <w:szCs w:val="24"/>
              </w:rPr>
            </w:pPr>
            <w:r>
              <w:rPr>
                <w:rFonts w:ascii="Arial" w:eastAsia="Arial" w:hAnsi="Arial" w:cs="Arial"/>
                <w:b/>
                <w:color w:val="000000"/>
                <w:sz w:val="24"/>
                <w:szCs w:val="24"/>
              </w:rPr>
              <w:t>ALL</w:t>
            </w:r>
          </w:p>
          <w:p w14:paraId="0A02C779" w14:textId="77777777" w:rsidR="00F4740F" w:rsidRDefault="00F4740F" w:rsidP="00507CA8">
            <w:pPr>
              <w:pBdr>
                <w:top w:val="none" w:sz="0" w:space="0" w:color="000000"/>
                <w:left w:val="none" w:sz="0" w:space="0" w:color="000000"/>
                <w:bottom w:val="none" w:sz="0" w:space="0" w:color="000000"/>
                <w:right w:val="none" w:sz="0" w:space="0" w:color="000000"/>
                <w:between w:val="none" w:sz="0" w:space="0" w:color="000000"/>
              </w:pBdr>
              <w:spacing w:line="276" w:lineRule="auto"/>
              <w:rPr>
                <w:rFonts w:ascii="Arial" w:eastAsia="Arial" w:hAnsi="Arial" w:cs="Arial"/>
                <w:b/>
                <w:color w:val="000000"/>
                <w:sz w:val="24"/>
                <w:szCs w:val="24"/>
              </w:rPr>
            </w:pPr>
          </w:p>
        </w:tc>
      </w:tr>
    </w:tbl>
    <w:p w14:paraId="6B24D2B3" w14:textId="77777777" w:rsidR="00F4740F" w:rsidRDefault="00F4740F"/>
    <w:sectPr w:rsidR="00F4740F">
      <w:headerReference w:type="default" r:id="rId8"/>
      <w:pgSz w:w="11906" w:h="16838"/>
      <w:pgMar w:top="1440" w:right="1440" w:bottom="709"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6CF78E" w14:textId="77777777" w:rsidR="00D32740" w:rsidRDefault="00D32740">
      <w:pPr>
        <w:spacing w:after="0" w:line="240" w:lineRule="auto"/>
      </w:pPr>
      <w:r>
        <w:separator/>
      </w:r>
    </w:p>
  </w:endnote>
  <w:endnote w:type="continuationSeparator" w:id="0">
    <w:p w14:paraId="582D377B" w14:textId="77777777" w:rsidR="00D32740" w:rsidRDefault="00D327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5C0CC2" w14:textId="77777777" w:rsidR="00D32740" w:rsidRDefault="00D32740">
      <w:pPr>
        <w:spacing w:after="0" w:line="240" w:lineRule="auto"/>
      </w:pPr>
      <w:r>
        <w:separator/>
      </w:r>
    </w:p>
  </w:footnote>
  <w:footnote w:type="continuationSeparator" w:id="0">
    <w:p w14:paraId="0E0F340D" w14:textId="77777777" w:rsidR="00D32740" w:rsidRDefault="00D327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ADC80" w14:textId="77777777" w:rsidR="00F4740F" w:rsidRDefault="00F4740F">
    <w:pPr>
      <w:pBdr>
        <w:top w:val="nil"/>
        <w:left w:val="nil"/>
        <w:bottom w:val="nil"/>
        <w:right w:val="nil"/>
        <w:between w:val="nil"/>
      </w:pBdr>
      <w:tabs>
        <w:tab w:val="center" w:pos="4513"/>
        <w:tab w:val="right" w:pos="9026"/>
      </w:tabs>
      <w:spacing w:after="0" w:line="240" w:lineRule="auto"/>
      <w:jc w:val="right"/>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096F29"/>
    <w:multiLevelType w:val="multilevel"/>
    <w:tmpl w:val="70B404E0"/>
    <w:lvl w:ilvl="0">
      <w:start w:val="1"/>
      <w:numFmt w:val="decimal"/>
      <w:lvlText w:val="%1."/>
      <w:lvlJc w:val="left"/>
      <w:pPr>
        <w:ind w:left="360" w:hanging="360"/>
      </w:pPr>
      <w:rPr>
        <w:rFonts w:ascii="Arial" w:eastAsia="Arial" w:hAnsi="Arial" w:cs="Arial"/>
        <w:b/>
        <w:color w:val="000000"/>
        <w:sz w:val="22"/>
        <w:szCs w:val="22"/>
      </w:rPr>
    </w:lvl>
    <w:lvl w:ilvl="1">
      <w:start w:val="1"/>
      <w:numFmt w:val="decimal"/>
      <w:lvlText w:val="%1.%2"/>
      <w:lvlJc w:val="left"/>
      <w:pPr>
        <w:ind w:left="785" w:hanging="360"/>
      </w:pPr>
      <w:rPr>
        <w:rFonts w:ascii="Arial" w:eastAsia="Arial" w:hAnsi="Arial" w:cs="Arial"/>
        <w:b w:val="0"/>
        <w:color w:val="000000"/>
        <w:sz w:val="24"/>
        <w:szCs w:val="24"/>
      </w:rPr>
    </w:lvl>
    <w:lvl w:ilvl="2">
      <w:start w:val="1"/>
      <w:numFmt w:val="decimal"/>
      <w:lvlText w:val="%1.%2.%3"/>
      <w:lvlJc w:val="left"/>
      <w:pPr>
        <w:ind w:left="1080" w:hanging="720"/>
      </w:pPr>
      <w:rPr>
        <w:b w:val="0"/>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740F"/>
    <w:rsid w:val="003D74B9"/>
    <w:rsid w:val="004900C3"/>
    <w:rsid w:val="00507CA8"/>
    <w:rsid w:val="00525E95"/>
    <w:rsid w:val="00927542"/>
    <w:rsid w:val="00C46F92"/>
    <w:rsid w:val="00D32740"/>
    <w:rsid w:val="00D71C87"/>
    <w:rsid w:val="00F474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8D4EF"/>
  <w15:docId w15:val="{B1667FF1-00F6-4114-9C1E-F8838FE52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spacing w:line="240" w:lineRule="auto"/>
      <w:outlineLvl w:val="1"/>
    </w:pPr>
    <w:rPr>
      <w:rFonts w:ascii="Times New Roman" w:eastAsia="Times New Roman" w:hAnsi="Times New Roman" w:cs="Times New Roman"/>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Pr>
  </w:style>
  <w:style w:type="paragraph" w:styleId="ListParagraph">
    <w:name w:val="List Paragraph"/>
    <w:basedOn w:val="Normal"/>
    <w:uiPriority w:val="34"/>
    <w:qFormat/>
    <w:rsid w:val="004900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communityenergysouth.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248</TotalTime>
  <Pages>3</Pages>
  <Words>706</Words>
  <Characters>4029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David Nash</cp:lastModifiedBy>
  <cp:revision>6</cp:revision>
  <dcterms:created xsi:type="dcterms:W3CDTF">2022-11-26T14:47:00Z</dcterms:created>
  <dcterms:modified xsi:type="dcterms:W3CDTF">2022-11-29T14:47:00Z</dcterms:modified>
</cp:coreProperties>
</file>